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76B0" w14:textId="77777777" w:rsidR="00B275B2" w:rsidRDefault="00B275B2" w:rsidP="00F12367">
      <w:pPr>
        <w:pStyle w:val="Heading1"/>
      </w:pPr>
    </w:p>
    <w:p w14:paraId="3F336DC8" w14:textId="77777777" w:rsidR="00B275B2" w:rsidRDefault="00B275B2" w:rsidP="00F12367">
      <w:pPr>
        <w:pStyle w:val="Heading1"/>
      </w:pPr>
    </w:p>
    <w:p w14:paraId="3157D0E7" w14:textId="4A15E1FA" w:rsidR="00B275B2" w:rsidRDefault="00B275B2" w:rsidP="00F12367">
      <w:pPr>
        <w:pStyle w:val="Heading1"/>
      </w:pPr>
      <w:r>
        <w:t>[</w:t>
      </w:r>
      <w:r w:rsidR="0095669F">
        <w:t xml:space="preserve"> </w:t>
      </w:r>
      <w:r w:rsidR="00D342E3">
        <w:t>Artisan Hair Academy ]</w:t>
      </w:r>
    </w:p>
    <w:p w14:paraId="1AF9860D" w14:textId="3A45C555" w:rsidR="007905E6" w:rsidRPr="007905E6" w:rsidRDefault="00872CA1" w:rsidP="007905E6">
      <w:pPr>
        <w:pStyle w:val="Heading1"/>
      </w:pPr>
      <w:r>
        <w:t>Public concern at work (whistleblowing)</w:t>
      </w:r>
      <w:r w:rsidR="009670B7">
        <w:t xml:space="preserve"> Policy</w:t>
      </w:r>
    </w:p>
    <w:p w14:paraId="46EB2DCC" w14:textId="77777777" w:rsidR="00B275B2" w:rsidRDefault="00B275B2" w:rsidP="00F12367">
      <w:pPr>
        <w:pStyle w:val="Heading1"/>
      </w:pPr>
    </w:p>
    <w:p w14:paraId="1F84B7F6" w14:textId="10F5F601" w:rsidR="001A7908" w:rsidRDefault="001A7908" w:rsidP="00F12367">
      <w:pPr>
        <w:pStyle w:val="Heading1"/>
      </w:pPr>
      <w:r>
        <w:br w:type="page"/>
      </w:r>
    </w:p>
    <w:sdt>
      <w:sdtPr>
        <w:rPr>
          <w:rFonts w:ascii="Arial" w:eastAsiaTheme="minorEastAsia" w:hAnsi="Arial" w:cs="Arial"/>
          <w:color w:val="auto"/>
          <w:sz w:val="22"/>
          <w:szCs w:val="22"/>
          <w:lang w:val="en-GB" w:eastAsia="en-GB"/>
        </w:rPr>
        <w:id w:val="-22085501"/>
        <w:docPartObj>
          <w:docPartGallery w:val="Table of Contents"/>
          <w:docPartUnique/>
        </w:docPartObj>
      </w:sdtPr>
      <w:sdtEndPr>
        <w:rPr>
          <w:b/>
          <w:bCs/>
          <w:noProof/>
        </w:rPr>
      </w:sdtEndPr>
      <w:sdtContent>
        <w:p w14:paraId="6B81B1A8" w14:textId="784B646C" w:rsidR="00372BD1" w:rsidRDefault="00372BD1">
          <w:pPr>
            <w:pStyle w:val="TOCHeading"/>
          </w:pPr>
          <w:r>
            <w:t>Contents</w:t>
          </w:r>
        </w:p>
        <w:p w14:paraId="432E9858" w14:textId="53F351E3" w:rsidR="00DD6FB9" w:rsidRDefault="00654890">
          <w:pPr>
            <w:pStyle w:val="TOC2"/>
            <w:tabs>
              <w:tab w:val="right" w:leader="dot" w:pos="9860"/>
            </w:tabs>
            <w:rPr>
              <w:rFonts w:asciiTheme="minorHAnsi" w:hAnsiTheme="minorHAnsi" w:cstheme="minorBidi"/>
              <w:noProof/>
            </w:rPr>
          </w:pPr>
          <w:r>
            <w:rPr>
              <w:b/>
              <w:bCs/>
              <w:noProof/>
            </w:rPr>
            <w:fldChar w:fldCharType="begin"/>
          </w:r>
          <w:r>
            <w:rPr>
              <w:b/>
              <w:bCs/>
              <w:noProof/>
            </w:rPr>
            <w:instrText xml:space="preserve"> TOC \o "2-3" \h \z \u </w:instrText>
          </w:r>
          <w:r>
            <w:rPr>
              <w:b/>
              <w:bCs/>
              <w:noProof/>
            </w:rPr>
            <w:fldChar w:fldCharType="separate"/>
          </w:r>
          <w:hyperlink w:anchor="_Toc114168152" w:history="1">
            <w:r w:rsidR="00DD6FB9" w:rsidRPr="00B05954">
              <w:rPr>
                <w:rStyle w:val="Hyperlink"/>
                <w:noProof/>
              </w:rPr>
              <w:t>Introduction</w:t>
            </w:r>
            <w:r w:rsidR="00DD6FB9">
              <w:rPr>
                <w:noProof/>
                <w:webHidden/>
              </w:rPr>
              <w:tab/>
            </w:r>
            <w:r w:rsidR="00DD6FB9">
              <w:rPr>
                <w:noProof/>
                <w:webHidden/>
              </w:rPr>
              <w:fldChar w:fldCharType="begin"/>
            </w:r>
            <w:r w:rsidR="00DD6FB9">
              <w:rPr>
                <w:noProof/>
                <w:webHidden/>
              </w:rPr>
              <w:instrText xml:space="preserve"> PAGEREF _Toc114168152 \h </w:instrText>
            </w:r>
            <w:r w:rsidR="00DD6FB9">
              <w:rPr>
                <w:noProof/>
                <w:webHidden/>
              </w:rPr>
            </w:r>
            <w:r w:rsidR="00DD6FB9">
              <w:rPr>
                <w:noProof/>
                <w:webHidden/>
              </w:rPr>
              <w:fldChar w:fldCharType="separate"/>
            </w:r>
            <w:r w:rsidR="00DD6FB9">
              <w:rPr>
                <w:noProof/>
                <w:webHidden/>
              </w:rPr>
              <w:t>3</w:t>
            </w:r>
            <w:r w:rsidR="00DD6FB9">
              <w:rPr>
                <w:noProof/>
                <w:webHidden/>
              </w:rPr>
              <w:fldChar w:fldCharType="end"/>
            </w:r>
          </w:hyperlink>
        </w:p>
        <w:p w14:paraId="6D973943" w14:textId="2F64E71A" w:rsidR="00DD6FB9" w:rsidRDefault="00A33F6F">
          <w:pPr>
            <w:pStyle w:val="TOC2"/>
            <w:tabs>
              <w:tab w:val="right" w:leader="dot" w:pos="9860"/>
            </w:tabs>
            <w:rPr>
              <w:rFonts w:asciiTheme="minorHAnsi" w:hAnsiTheme="minorHAnsi" w:cstheme="minorBidi"/>
              <w:noProof/>
            </w:rPr>
          </w:pPr>
          <w:hyperlink w:anchor="_Toc114168153" w:history="1">
            <w:r w:rsidR="00DD6FB9" w:rsidRPr="00B05954">
              <w:rPr>
                <w:rStyle w:val="Hyperlink"/>
                <w:noProof/>
              </w:rPr>
              <w:t>Procedure</w:t>
            </w:r>
            <w:r w:rsidR="00DD6FB9">
              <w:rPr>
                <w:noProof/>
                <w:webHidden/>
              </w:rPr>
              <w:tab/>
            </w:r>
            <w:r w:rsidR="00DD6FB9">
              <w:rPr>
                <w:noProof/>
                <w:webHidden/>
              </w:rPr>
              <w:fldChar w:fldCharType="begin"/>
            </w:r>
            <w:r w:rsidR="00DD6FB9">
              <w:rPr>
                <w:noProof/>
                <w:webHidden/>
              </w:rPr>
              <w:instrText xml:space="preserve"> PAGEREF _Toc114168153 \h </w:instrText>
            </w:r>
            <w:r w:rsidR="00DD6FB9">
              <w:rPr>
                <w:noProof/>
                <w:webHidden/>
              </w:rPr>
            </w:r>
            <w:r w:rsidR="00DD6FB9">
              <w:rPr>
                <w:noProof/>
                <w:webHidden/>
              </w:rPr>
              <w:fldChar w:fldCharType="separate"/>
            </w:r>
            <w:r w:rsidR="00DD6FB9">
              <w:rPr>
                <w:noProof/>
                <w:webHidden/>
              </w:rPr>
              <w:t>4</w:t>
            </w:r>
            <w:r w:rsidR="00DD6FB9">
              <w:rPr>
                <w:noProof/>
                <w:webHidden/>
              </w:rPr>
              <w:fldChar w:fldCharType="end"/>
            </w:r>
          </w:hyperlink>
        </w:p>
        <w:p w14:paraId="5D7CC29D" w14:textId="065A4D23" w:rsidR="00DD6FB9" w:rsidRDefault="00A33F6F">
          <w:pPr>
            <w:pStyle w:val="TOC2"/>
            <w:tabs>
              <w:tab w:val="right" w:leader="dot" w:pos="9860"/>
            </w:tabs>
            <w:rPr>
              <w:rFonts w:asciiTheme="minorHAnsi" w:hAnsiTheme="minorHAnsi" w:cstheme="minorBidi"/>
              <w:noProof/>
            </w:rPr>
          </w:pPr>
          <w:hyperlink w:anchor="_Toc114168154" w:history="1">
            <w:r w:rsidR="00DD6FB9" w:rsidRPr="00B05954">
              <w:rPr>
                <w:rStyle w:val="Hyperlink"/>
                <w:noProof/>
              </w:rPr>
              <w:t>Dismissals and ‘whistleblowing’</w:t>
            </w:r>
            <w:r w:rsidR="00DD6FB9">
              <w:rPr>
                <w:noProof/>
                <w:webHidden/>
              </w:rPr>
              <w:tab/>
            </w:r>
            <w:r w:rsidR="00DD6FB9">
              <w:rPr>
                <w:noProof/>
                <w:webHidden/>
              </w:rPr>
              <w:fldChar w:fldCharType="begin"/>
            </w:r>
            <w:r w:rsidR="00DD6FB9">
              <w:rPr>
                <w:noProof/>
                <w:webHidden/>
              </w:rPr>
              <w:instrText xml:space="preserve"> PAGEREF _Toc114168154 \h </w:instrText>
            </w:r>
            <w:r w:rsidR="00DD6FB9">
              <w:rPr>
                <w:noProof/>
                <w:webHidden/>
              </w:rPr>
            </w:r>
            <w:r w:rsidR="00DD6FB9">
              <w:rPr>
                <w:noProof/>
                <w:webHidden/>
              </w:rPr>
              <w:fldChar w:fldCharType="separate"/>
            </w:r>
            <w:r w:rsidR="00DD6FB9">
              <w:rPr>
                <w:noProof/>
                <w:webHidden/>
              </w:rPr>
              <w:t>4</w:t>
            </w:r>
            <w:r w:rsidR="00DD6FB9">
              <w:rPr>
                <w:noProof/>
                <w:webHidden/>
              </w:rPr>
              <w:fldChar w:fldCharType="end"/>
            </w:r>
          </w:hyperlink>
        </w:p>
        <w:p w14:paraId="1642E3DE" w14:textId="73FFAE79" w:rsidR="00DD6FB9" w:rsidRDefault="00A33F6F">
          <w:pPr>
            <w:pStyle w:val="TOC2"/>
            <w:tabs>
              <w:tab w:val="right" w:leader="dot" w:pos="9860"/>
            </w:tabs>
            <w:rPr>
              <w:rFonts w:asciiTheme="minorHAnsi" w:hAnsiTheme="minorHAnsi" w:cstheme="minorBidi"/>
              <w:noProof/>
            </w:rPr>
          </w:pPr>
          <w:hyperlink w:anchor="_Toc114168155" w:history="1">
            <w:r w:rsidR="00DD6FB9" w:rsidRPr="00B05954">
              <w:rPr>
                <w:rStyle w:val="Hyperlink"/>
                <w:noProof/>
              </w:rPr>
              <w:t>Types of whistleblowing eligible for protection</w:t>
            </w:r>
            <w:r w:rsidR="00DD6FB9">
              <w:rPr>
                <w:noProof/>
                <w:webHidden/>
              </w:rPr>
              <w:tab/>
            </w:r>
            <w:r w:rsidR="00DD6FB9">
              <w:rPr>
                <w:noProof/>
                <w:webHidden/>
              </w:rPr>
              <w:fldChar w:fldCharType="begin"/>
            </w:r>
            <w:r w:rsidR="00DD6FB9">
              <w:rPr>
                <w:noProof/>
                <w:webHidden/>
              </w:rPr>
              <w:instrText xml:space="preserve"> PAGEREF _Toc114168155 \h </w:instrText>
            </w:r>
            <w:r w:rsidR="00DD6FB9">
              <w:rPr>
                <w:noProof/>
                <w:webHidden/>
              </w:rPr>
            </w:r>
            <w:r w:rsidR="00DD6FB9">
              <w:rPr>
                <w:noProof/>
                <w:webHidden/>
              </w:rPr>
              <w:fldChar w:fldCharType="separate"/>
            </w:r>
            <w:r w:rsidR="00DD6FB9">
              <w:rPr>
                <w:noProof/>
                <w:webHidden/>
              </w:rPr>
              <w:t>4</w:t>
            </w:r>
            <w:r w:rsidR="00DD6FB9">
              <w:rPr>
                <w:noProof/>
                <w:webHidden/>
              </w:rPr>
              <w:fldChar w:fldCharType="end"/>
            </w:r>
          </w:hyperlink>
        </w:p>
        <w:p w14:paraId="1F2C8588" w14:textId="623D8F38" w:rsidR="00DD6FB9" w:rsidRDefault="00A33F6F">
          <w:pPr>
            <w:pStyle w:val="TOC2"/>
            <w:tabs>
              <w:tab w:val="right" w:leader="dot" w:pos="9860"/>
            </w:tabs>
            <w:rPr>
              <w:rFonts w:asciiTheme="minorHAnsi" w:hAnsiTheme="minorHAnsi" w:cstheme="minorBidi"/>
              <w:noProof/>
            </w:rPr>
          </w:pPr>
          <w:hyperlink w:anchor="_Toc114168156" w:history="1">
            <w:r w:rsidR="00DD6FB9" w:rsidRPr="00B05954">
              <w:rPr>
                <w:rStyle w:val="Hyperlink"/>
                <w:noProof/>
              </w:rPr>
              <w:t>Who is protected from dismissal</w:t>
            </w:r>
            <w:r w:rsidR="00DD6FB9">
              <w:rPr>
                <w:noProof/>
                <w:webHidden/>
              </w:rPr>
              <w:tab/>
            </w:r>
            <w:r w:rsidR="00DD6FB9">
              <w:rPr>
                <w:noProof/>
                <w:webHidden/>
              </w:rPr>
              <w:fldChar w:fldCharType="begin"/>
            </w:r>
            <w:r w:rsidR="00DD6FB9">
              <w:rPr>
                <w:noProof/>
                <w:webHidden/>
              </w:rPr>
              <w:instrText xml:space="preserve"> PAGEREF _Toc114168156 \h </w:instrText>
            </w:r>
            <w:r w:rsidR="00DD6FB9">
              <w:rPr>
                <w:noProof/>
                <w:webHidden/>
              </w:rPr>
            </w:r>
            <w:r w:rsidR="00DD6FB9">
              <w:rPr>
                <w:noProof/>
                <w:webHidden/>
              </w:rPr>
              <w:fldChar w:fldCharType="separate"/>
            </w:r>
            <w:r w:rsidR="00DD6FB9">
              <w:rPr>
                <w:noProof/>
                <w:webHidden/>
              </w:rPr>
              <w:t>5</w:t>
            </w:r>
            <w:r w:rsidR="00DD6FB9">
              <w:rPr>
                <w:noProof/>
                <w:webHidden/>
              </w:rPr>
              <w:fldChar w:fldCharType="end"/>
            </w:r>
          </w:hyperlink>
        </w:p>
        <w:p w14:paraId="0A0B69A2" w14:textId="533343CB" w:rsidR="00DD6FB9" w:rsidRDefault="00A33F6F">
          <w:pPr>
            <w:pStyle w:val="TOC2"/>
            <w:tabs>
              <w:tab w:val="right" w:leader="dot" w:pos="9860"/>
            </w:tabs>
            <w:rPr>
              <w:rFonts w:asciiTheme="minorHAnsi" w:hAnsiTheme="minorHAnsi" w:cstheme="minorBidi"/>
              <w:noProof/>
            </w:rPr>
          </w:pPr>
          <w:hyperlink w:anchor="_Toc114168157" w:history="1">
            <w:r w:rsidR="00DD6FB9" w:rsidRPr="00B05954">
              <w:rPr>
                <w:rStyle w:val="Hyperlink"/>
                <w:rFonts w:eastAsia="Tahoma" w:cstheme="minorHAnsi"/>
                <w:noProof/>
              </w:rPr>
              <w:t>Who is not protected from dismissal?</w:t>
            </w:r>
            <w:r w:rsidR="00DD6FB9">
              <w:rPr>
                <w:noProof/>
                <w:webHidden/>
              </w:rPr>
              <w:tab/>
            </w:r>
            <w:r w:rsidR="00DD6FB9">
              <w:rPr>
                <w:noProof/>
                <w:webHidden/>
              </w:rPr>
              <w:fldChar w:fldCharType="begin"/>
            </w:r>
            <w:r w:rsidR="00DD6FB9">
              <w:rPr>
                <w:noProof/>
                <w:webHidden/>
              </w:rPr>
              <w:instrText xml:space="preserve"> PAGEREF _Toc114168157 \h </w:instrText>
            </w:r>
            <w:r w:rsidR="00DD6FB9">
              <w:rPr>
                <w:noProof/>
                <w:webHidden/>
              </w:rPr>
            </w:r>
            <w:r w:rsidR="00DD6FB9">
              <w:rPr>
                <w:noProof/>
                <w:webHidden/>
              </w:rPr>
              <w:fldChar w:fldCharType="separate"/>
            </w:r>
            <w:r w:rsidR="00DD6FB9">
              <w:rPr>
                <w:noProof/>
                <w:webHidden/>
              </w:rPr>
              <w:t>5</w:t>
            </w:r>
            <w:r w:rsidR="00DD6FB9">
              <w:rPr>
                <w:noProof/>
                <w:webHidden/>
              </w:rPr>
              <w:fldChar w:fldCharType="end"/>
            </w:r>
          </w:hyperlink>
        </w:p>
        <w:p w14:paraId="72E01A4E" w14:textId="182D9809" w:rsidR="00DD6FB9" w:rsidRDefault="00A33F6F">
          <w:pPr>
            <w:pStyle w:val="TOC2"/>
            <w:tabs>
              <w:tab w:val="right" w:leader="dot" w:pos="9860"/>
            </w:tabs>
            <w:rPr>
              <w:rFonts w:asciiTheme="minorHAnsi" w:hAnsiTheme="minorHAnsi" w:cstheme="minorBidi"/>
              <w:noProof/>
            </w:rPr>
          </w:pPr>
          <w:hyperlink w:anchor="_Toc114168158" w:history="1">
            <w:r w:rsidR="00DD6FB9" w:rsidRPr="00B05954">
              <w:rPr>
                <w:rStyle w:val="Hyperlink"/>
                <w:noProof/>
              </w:rPr>
              <w:t>Procedures for making a disclosure</w:t>
            </w:r>
            <w:r w:rsidR="00DD6FB9">
              <w:rPr>
                <w:noProof/>
                <w:webHidden/>
              </w:rPr>
              <w:tab/>
            </w:r>
            <w:r w:rsidR="00DD6FB9">
              <w:rPr>
                <w:noProof/>
                <w:webHidden/>
              </w:rPr>
              <w:fldChar w:fldCharType="begin"/>
            </w:r>
            <w:r w:rsidR="00DD6FB9">
              <w:rPr>
                <w:noProof/>
                <w:webHidden/>
              </w:rPr>
              <w:instrText xml:space="preserve"> PAGEREF _Toc114168158 \h </w:instrText>
            </w:r>
            <w:r w:rsidR="00DD6FB9">
              <w:rPr>
                <w:noProof/>
                <w:webHidden/>
              </w:rPr>
            </w:r>
            <w:r w:rsidR="00DD6FB9">
              <w:rPr>
                <w:noProof/>
                <w:webHidden/>
              </w:rPr>
              <w:fldChar w:fldCharType="separate"/>
            </w:r>
            <w:r w:rsidR="00DD6FB9">
              <w:rPr>
                <w:noProof/>
                <w:webHidden/>
              </w:rPr>
              <w:t>6</w:t>
            </w:r>
            <w:r w:rsidR="00DD6FB9">
              <w:rPr>
                <w:noProof/>
                <w:webHidden/>
              </w:rPr>
              <w:fldChar w:fldCharType="end"/>
            </w:r>
          </w:hyperlink>
        </w:p>
        <w:p w14:paraId="1A5E13DB" w14:textId="2E0071D2" w:rsidR="00DD6FB9" w:rsidRDefault="00A33F6F">
          <w:pPr>
            <w:pStyle w:val="TOC2"/>
            <w:tabs>
              <w:tab w:val="right" w:leader="dot" w:pos="9860"/>
            </w:tabs>
            <w:rPr>
              <w:rFonts w:asciiTheme="minorHAnsi" w:hAnsiTheme="minorHAnsi" w:cstheme="minorBidi"/>
              <w:noProof/>
            </w:rPr>
          </w:pPr>
          <w:hyperlink w:anchor="_Toc114168159" w:history="1">
            <w:r w:rsidR="00DD6FB9" w:rsidRPr="00B05954">
              <w:rPr>
                <w:rStyle w:val="Hyperlink"/>
                <w:noProof/>
              </w:rPr>
              <w:t>Timescales</w:t>
            </w:r>
            <w:r w:rsidR="00DD6FB9">
              <w:rPr>
                <w:noProof/>
                <w:webHidden/>
              </w:rPr>
              <w:tab/>
            </w:r>
            <w:r w:rsidR="00DD6FB9">
              <w:rPr>
                <w:noProof/>
                <w:webHidden/>
              </w:rPr>
              <w:fldChar w:fldCharType="begin"/>
            </w:r>
            <w:r w:rsidR="00DD6FB9">
              <w:rPr>
                <w:noProof/>
                <w:webHidden/>
              </w:rPr>
              <w:instrText xml:space="preserve"> PAGEREF _Toc114168159 \h </w:instrText>
            </w:r>
            <w:r w:rsidR="00DD6FB9">
              <w:rPr>
                <w:noProof/>
                <w:webHidden/>
              </w:rPr>
            </w:r>
            <w:r w:rsidR="00DD6FB9">
              <w:rPr>
                <w:noProof/>
                <w:webHidden/>
              </w:rPr>
              <w:fldChar w:fldCharType="separate"/>
            </w:r>
            <w:r w:rsidR="00DD6FB9">
              <w:rPr>
                <w:noProof/>
                <w:webHidden/>
              </w:rPr>
              <w:t>6</w:t>
            </w:r>
            <w:r w:rsidR="00DD6FB9">
              <w:rPr>
                <w:noProof/>
                <w:webHidden/>
              </w:rPr>
              <w:fldChar w:fldCharType="end"/>
            </w:r>
          </w:hyperlink>
        </w:p>
        <w:p w14:paraId="262C733B" w14:textId="6712B026" w:rsidR="00DD6FB9" w:rsidRDefault="00A33F6F">
          <w:pPr>
            <w:pStyle w:val="TOC2"/>
            <w:tabs>
              <w:tab w:val="right" w:leader="dot" w:pos="9860"/>
            </w:tabs>
            <w:rPr>
              <w:rFonts w:asciiTheme="minorHAnsi" w:hAnsiTheme="minorHAnsi" w:cstheme="minorBidi"/>
              <w:noProof/>
            </w:rPr>
          </w:pPr>
          <w:hyperlink w:anchor="_Toc114168160" w:history="1">
            <w:r w:rsidR="00DD6FB9" w:rsidRPr="00B05954">
              <w:rPr>
                <w:rStyle w:val="Hyperlink"/>
                <w:noProof/>
              </w:rPr>
              <w:t>Investigating procedure</w:t>
            </w:r>
            <w:r w:rsidR="00DD6FB9">
              <w:rPr>
                <w:noProof/>
                <w:webHidden/>
              </w:rPr>
              <w:tab/>
            </w:r>
            <w:r w:rsidR="00DD6FB9">
              <w:rPr>
                <w:noProof/>
                <w:webHidden/>
              </w:rPr>
              <w:fldChar w:fldCharType="begin"/>
            </w:r>
            <w:r w:rsidR="00DD6FB9">
              <w:rPr>
                <w:noProof/>
                <w:webHidden/>
              </w:rPr>
              <w:instrText xml:space="preserve"> PAGEREF _Toc114168160 \h </w:instrText>
            </w:r>
            <w:r w:rsidR="00DD6FB9">
              <w:rPr>
                <w:noProof/>
                <w:webHidden/>
              </w:rPr>
            </w:r>
            <w:r w:rsidR="00DD6FB9">
              <w:rPr>
                <w:noProof/>
                <w:webHidden/>
              </w:rPr>
              <w:fldChar w:fldCharType="separate"/>
            </w:r>
            <w:r w:rsidR="00DD6FB9">
              <w:rPr>
                <w:noProof/>
                <w:webHidden/>
              </w:rPr>
              <w:t>7</w:t>
            </w:r>
            <w:r w:rsidR="00DD6FB9">
              <w:rPr>
                <w:noProof/>
                <w:webHidden/>
              </w:rPr>
              <w:fldChar w:fldCharType="end"/>
            </w:r>
          </w:hyperlink>
        </w:p>
        <w:p w14:paraId="124D5A87" w14:textId="5B09ABA1" w:rsidR="00DD6FB9" w:rsidRDefault="00A33F6F">
          <w:pPr>
            <w:pStyle w:val="TOC2"/>
            <w:tabs>
              <w:tab w:val="right" w:leader="dot" w:pos="9860"/>
            </w:tabs>
            <w:rPr>
              <w:rFonts w:asciiTheme="minorHAnsi" w:hAnsiTheme="minorHAnsi" w:cstheme="minorBidi"/>
              <w:noProof/>
            </w:rPr>
          </w:pPr>
          <w:hyperlink w:anchor="_Toc114168161" w:history="1">
            <w:r w:rsidR="00DD6FB9" w:rsidRPr="00B05954">
              <w:rPr>
                <w:rStyle w:val="Hyperlink"/>
                <w:noProof/>
              </w:rPr>
              <w:t>Confidentiality</w:t>
            </w:r>
            <w:r w:rsidR="00DD6FB9">
              <w:rPr>
                <w:noProof/>
                <w:webHidden/>
              </w:rPr>
              <w:tab/>
            </w:r>
            <w:r w:rsidR="00DD6FB9">
              <w:rPr>
                <w:noProof/>
                <w:webHidden/>
              </w:rPr>
              <w:fldChar w:fldCharType="begin"/>
            </w:r>
            <w:r w:rsidR="00DD6FB9">
              <w:rPr>
                <w:noProof/>
                <w:webHidden/>
              </w:rPr>
              <w:instrText xml:space="preserve"> PAGEREF _Toc114168161 \h </w:instrText>
            </w:r>
            <w:r w:rsidR="00DD6FB9">
              <w:rPr>
                <w:noProof/>
                <w:webHidden/>
              </w:rPr>
            </w:r>
            <w:r w:rsidR="00DD6FB9">
              <w:rPr>
                <w:noProof/>
                <w:webHidden/>
              </w:rPr>
              <w:fldChar w:fldCharType="separate"/>
            </w:r>
            <w:r w:rsidR="00DD6FB9">
              <w:rPr>
                <w:noProof/>
                <w:webHidden/>
              </w:rPr>
              <w:t>7</w:t>
            </w:r>
            <w:r w:rsidR="00DD6FB9">
              <w:rPr>
                <w:noProof/>
                <w:webHidden/>
              </w:rPr>
              <w:fldChar w:fldCharType="end"/>
            </w:r>
          </w:hyperlink>
        </w:p>
        <w:p w14:paraId="69895CDC" w14:textId="3C96BA72" w:rsidR="00372BD1" w:rsidRDefault="00654890">
          <w:r>
            <w:rPr>
              <w:b/>
              <w:bCs/>
              <w:noProof/>
            </w:rPr>
            <w:fldChar w:fldCharType="end"/>
          </w:r>
        </w:p>
      </w:sdtContent>
    </w:sdt>
    <w:p w14:paraId="38B686C7" w14:textId="51DFA3E9" w:rsidR="00372BD1" w:rsidRDefault="00372BD1">
      <w:pPr>
        <w:widowControl/>
        <w:autoSpaceDE/>
        <w:autoSpaceDN/>
        <w:adjustRightInd/>
        <w:spacing w:after="200" w:line="276" w:lineRule="auto"/>
        <w:rPr>
          <w:rFonts w:ascii="Times New Roman" w:hAnsi="Times New Roman" w:cs="Times New Roman"/>
          <w:sz w:val="20"/>
          <w:szCs w:val="20"/>
        </w:rPr>
      </w:pPr>
      <w:r>
        <w:rPr>
          <w:rFonts w:ascii="Times New Roman" w:hAnsi="Times New Roman" w:cs="Times New Roman"/>
          <w:sz w:val="20"/>
          <w:szCs w:val="20"/>
        </w:rPr>
        <w:br w:type="page"/>
      </w:r>
    </w:p>
    <w:p w14:paraId="3FD7C02C" w14:textId="7CC87722" w:rsidR="00550728" w:rsidRDefault="00DC5BD8" w:rsidP="00C76266">
      <w:pPr>
        <w:pStyle w:val="Heading2"/>
      </w:pPr>
      <w:bookmarkStart w:id="0" w:name="_Toc114168152"/>
      <w:r w:rsidRPr="00C76266">
        <w:lastRenderedPageBreak/>
        <w:t>Introduction</w:t>
      </w:r>
      <w:bookmarkEnd w:id="0"/>
    </w:p>
    <w:p w14:paraId="7AE7BAD8" w14:textId="0E3F333C" w:rsidR="001C5E21" w:rsidRPr="001C5E21" w:rsidRDefault="001C5E21" w:rsidP="001C5E21">
      <w:pPr>
        <w:jc w:val="both"/>
        <w:rPr>
          <w:rFonts w:eastAsia="Tahoma"/>
          <w:sz w:val="24"/>
          <w:szCs w:val="24"/>
        </w:rPr>
      </w:pPr>
      <w:r w:rsidRPr="000A4F35">
        <w:rPr>
          <w:rFonts w:eastAsia="Tahoma"/>
          <w:sz w:val="24"/>
          <w:szCs w:val="24"/>
        </w:rPr>
        <w:t>Public concern at work is commonly named as “whistleblowing”. This is when a member of staff or an</w:t>
      </w:r>
      <w:r w:rsidRPr="000A4F35">
        <w:rPr>
          <w:rFonts w:ascii="Tahoma" w:eastAsia="Tahoma" w:hAnsi="Tahoma" w:cs="Tahoma"/>
        </w:rPr>
        <w:t xml:space="preserve"> </w:t>
      </w:r>
      <w:r w:rsidRPr="000A4F35">
        <w:rPr>
          <w:rFonts w:eastAsia="Tahoma"/>
          <w:sz w:val="24"/>
          <w:szCs w:val="24"/>
        </w:rPr>
        <w:t>appointed person of an organisation reports suspected wrongdoing at work; this is officially called ‘making a protected disclosure’</w:t>
      </w:r>
      <w:r w:rsidRPr="001C5E21">
        <w:rPr>
          <w:rFonts w:eastAsia="Tahoma"/>
          <w:sz w:val="24"/>
          <w:szCs w:val="24"/>
        </w:rPr>
        <w:t xml:space="preserve">. This procedure is also implemented for those individuals and organisation that wish to report a wrongdoing relating to the delivery and </w:t>
      </w:r>
      <w:r w:rsidR="00C46510">
        <w:rPr>
          <w:rFonts w:eastAsia="Tahoma"/>
          <w:sz w:val="24"/>
          <w:szCs w:val="24"/>
        </w:rPr>
        <w:t xml:space="preserve">assessment </w:t>
      </w:r>
      <w:r w:rsidR="00325EB9">
        <w:rPr>
          <w:rFonts w:eastAsia="Tahoma"/>
          <w:sz w:val="24"/>
          <w:szCs w:val="24"/>
        </w:rPr>
        <w:t xml:space="preserve">of </w:t>
      </w:r>
      <w:r w:rsidRPr="001C5E21">
        <w:rPr>
          <w:rFonts w:eastAsia="Tahoma"/>
          <w:sz w:val="24"/>
          <w:szCs w:val="24"/>
        </w:rPr>
        <w:t>qualifications and customised awards.</w:t>
      </w:r>
    </w:p>
    <w:p w14:paraId="26F7F7CB" w14:textId="77777777" w:rsidR="001C5E21" w:rsidRPr="001C5E21" w:rsidRDefault="001C5E21" w:rsidP="001C5E21">
      <w:pPr>
        <w:jc w:val="both"/>
        <w:rPr>
          <w:rFonts w:eastAsia="Tahoma"/>
          <w:sz w:val="24"/>
          <w:szCs w:val="24"/>
        </w:rPr>
      </w:pPr>
    </w:p>
    <w:p w14:paraId="11E9DC06" w14:textId="77777777" w:rsidR="001C5E21" w:rsidRPr="001C5E21" w:rsidRDefault="001C5E21" w:rsidP="001C5E21">
      <w:pPr>
        <w:jc w:val="both"/>
        <w:rPr>
          <w:rFonts w:eastAsia="Tahoma"/>
          <w:sz w:val="24"/>
          <w:szCs w:val="24"/>
        </w:rPr>
      </w:pPr>
      <w:bookmarkStart w:id="1" w:name="_gjdgxs" w:colFirst="0" w:colLast="0"/>
      <w:bookmarkEnd w:id="1"/>
      <w:r w:rsidRPr="001C5E21">
        <w:rPr>
          <w:rFonts w:eastAsia="Tahoma"/>
          <w:sz w:val="24"/>
          <w:szCs w:val="24"/>
        </w:rPr>
        <w:t xml:space="preserve">Employees and other associated individuals who make a ‘protected disclosure’ are protected from being treated badly or being dismissed. The key piece of whistleblowing legislation is the </w:t>
      </w:r>
      <w:hyperlink r:id="rId11">
        <w:r w:rsidRPr="001C5E21">
          <w:rPr>
            <w:rFonts w:eastAsia="Tahoma"/>
            <w:sz w:val="24"/>
            <w:szCs w:val="24"/>
            <w:u w:val="single"/>
          </w:rPr>
          <w:t>Public Interest Disclosure Act 1998</w:t>
        </w:r>
      </w:hyperlink>
      <w:r w:rsidRPr="001C5E21">
        <w:rPr>
          <w:rFonts w:eastAsia="Tahoma"/>
          <w:sz w:val="24"/>
          <w:szCs w:val="24"/>
        </w:rPr>
        <w:t xml:space="preserve"> (PIDA) which applies to almost all employees and other associated individuals who ordinarily work and study in the UK.</w:t>
      </w:r>
    </w:p>
    <w:p w14:paraId="53AA8B46" w14:textId="77777777" w:rsidR="001C5E21" w:rsidRPr="001C5E21" w:rsidRDefault="001C5E21" w:rsidP="001C5E21">
      <w:pPr>
        <w:jc w:val="both"/>
        <w:rPr>
          <w:rFonts w:eastAsia="Tahoma"/>
          <w:sz w:val="24"/>
          <w:szCs w:val="24"/>
        </w:rPr>
      </w:pPr>
    </w:p>
    <w:p w14:paraId="50ADE601" w14:textId="21D8DFB6" w:rsidR="001C5E21" w:rsidRPr="001C5E21" w:rsidRDefault="001C5E21" w:rsidP="001C5E21">
      <w:pPr>
        <w:jc w:val="both"/>
        <w:rPr>
          <w:rFonts w:eastAsia="Tahoma"/>
          <w:sz w:val="24"/>
          <w:szCs w:val="24"/>
        </w:rPr>
      </w:pPr>
      <w:bookmarkStart w:id="2" w:name="_vrmijagaz51j" w:colFirst="0" w:colLast="0"/>
      <w:bookmarkEnd w:id="2"/>
      <w:r w:rsidRPr="001C5E21">
        <w:rPr>
          <w:rFonts w:eastAsia="Tahoma"/>
          <w:sz w:val="24"/>
          <w:szCs w:val="24"/>
        </w:rPr>
        <w:t>The purpose of this document forms part of the Malpractice and Maladministration Policy</w:t>
      </w:r>
      <w:r w:rsidR="00BF1DA7">
        <w:rPr>
          <w:rFonts w:eastAsia="Tahoma"/>
          <w:sz w:val="24"/>
          <w:szCs w:val="24"/>
        </w:rPr>
        <w:t xml:space="preserve">. </w:t>
      </w:r>
      <w:r w:rsidRPr="001C5E21">
        <w:rPr>
          <w:rFonts w:eastAsia="Tahoma"/>
          <w:sz w:val="24"/>
          <w:szCs w:val="24"/>
        </w:rPr>
        <w:t xml:space="preserve">It sets out how we deal with allegations or suspicions of malpractice and </w:t>
      </w:r>
      <w:r w:rsidR="00BF1DA7">
        <w:rPr>
          <w:rFonts w:eastAsia="Tahoma"/>
          <w:sz w:val="24"/>
          <w:szCs w:val="24"/>
        </w:rPr>
        <w:t xml:space="preserve">it </w:t>
      </w:r>
      <w:r w:rsidRPr="001C5E21">
        <w:rPr>
          <w:rFonts w:eastAsia="Tahoma"/>
          <w:sz w:val="24"/>
          <w:szCs w:val="24"/>
        </w:rPr>
        <w:t>outlines possible cases  of whistleblowing and states what we will do if malpractice or maladministration is proven to be true, including the action we may take against those responsible to prevent recurrence and ways we will prevent, or mitigate, or correct any Adverse Effect.</w:t>
      </w:r>
    </w:p>
    <w:p w14:paraId="3A5D8B95" w14:textId="77777777" w:rsidR="001C5E21" w:rsidRPr="001C5E21" w:rsidRDefault="001C5E21" w:rsidP="001C5E21">
      <w:pPr>
        <w:jc w:val="both"/>
        <w:rPr>
          <w:rFonts w:eastAsia="Tahoma"/>
          <w:sz w:val="24"/>
          <w:szCs w:val="24"/>
        </w:rPr>
      </w:pPr>
    </w:p>
    <w:p w14:paraId="31C09717" w14:textId="220E1FB1" w:rsidR="001C5E21" w:rsidRPr="001C5E21" w:rsidRDefault="00D342E3" w:rsidP="001C5E21">
      <w:pPr>
        <w:jc w:val="both"/>
        <w:rPr>
          <w:rFonts w:eastAsia="Tahoma"/>
          <w:sz w:val="24"/>
          <w:szCs w:val="24"/>
        </w:rPr>
      </w:pPr>
      <w:r>
        <w:rPr>
          <w:rFonts w:eastAsia="Tahoma"/>
          <w:sz w:val="24"/>
          <w:szCs w:val="24"/>
        </w:rPr>
        <w:t xml:space="preserve">Artisan Hair Academy </w:t>
      </w:r>
      <w:r w:rsidR="00820363" w:rsidRPr="001C5E21">
        <w:rPr>
          <w:rFonts w:eastAsia="Tahoma"/>
          <w:sz w:val="24"/>
          <w:szCs w:val="24"/>
        </w:rPr>
        <w:t>will, at</w:t>
      </w:r>
      <w:r w:rsidR="001C5E21" w:rsidRPr="001C5E21">
        <w:rPr>
          <w:rFonts w:eastAsia="Tahoma"/>
          <w:sz w:val="24"/>
          <w:szCs w:val="24"/>
        </w:rPr>
        <w:t xml:space="preserve"> all times conducts its business with integrity and the highest standards. It expects all individuals working with and appointed by</w:t>
      </w:r>
      <w:r>
        <w:rPr>
          <w:rFonts w:eastAsia="Tahoma"/>
          <w:sz w:val="24"/>
          <w:szCs w:val="24"/>
        </w:rPr>
        <w:t xml:space="preserve"> Artisan Hair Academy </w:t>
      </w:r>
      <w:r w:rsidR="001C5E21" w:rsidRPr="001C5E21">
        <w:rPr>
          <w:rFonts w:eastAsia="Tahoma"/>
          <w:sz w:val="24"/>
          <w:szCs w:val="24"/>
        </w:rPr>
        <w:t>to maintain the same standards in everything they do.</w:t>
      </w:r>
      <w:r>
        <w:rPr>
          <w:rFonts w:eastAsia="Tahoma"/>
          <w:sz w:val="24"/>
          <w:szCs w:val="24"/>
        </w:rPr>
        <w:t xml:space="preserve"> Artisan Hair Academy </w:t>
      </w:r>
      <w:r w:rsidR="001C5E21" w:rsidRPr="001C5E21">
        <w:rPr>
          <w:rFonts w:eastAsia="Tahoma"/>
          <w:sz w:val="24"/>
          <w:szCs w:val="24"/>
        </w:rPr>
        <w:t>recognises however that any individual may find it difficult to know what to do when faced with concerns about transgression at work or in their place of learning, including any criminal offence, a failure to comply with legal obligations, a miscarriage of justice, a health and safety danger, an environmental risk or a concealment of any of these.</w:t>
      </w:r>
    </w:p>
    <w:p w14:paraId="44711D87" w14:textId="77777777" w:rsidR="001C5E21" w:rsidRPr="001C5E21" w:rsidRDefault="001C5E21" w:rsidP="001C5E21">
      <w:pPr>
        <w:jc w:val="both"/>
        <w:rPr>
          <w:rFonts w:eastAsia="Tahoma"/>
          <w:sz w:val="24"/>
          <w:szCs w:val="24"/>
        </w:rPr>
      </w:pPr>
    </w:p>
    <w:p w14:paraId="4286AB85" w14:textId="0764755E" w:rsidR="001C5E21" w:rsidRPr="001C5E21" w:rsidRDefault="001C5E21" w:rsidP="001C5E21">
      <w:pPr>
        <w:jc w:val="both"/>
        <w:rPr>
          <w:rFonts w:eastAsia="Tahoma"/>
          <w:sz w:val="24"/>
          <w:szCs w:val="24"/>
        </w:rPr>
      </w:pPr>
      <w:r w:rsidRPr="001C5E21">
        <w:rPr>
          <w:rFonts w:eastAsia="Tahoma"/>
          <w:sz w:val="24"/>
          <w:szCs w:val="24"/>
        </w:rPr>
        <w:t>You may be worried about raising such issues or may want to keep the concerns to yourself</w:t>
      </w:r>
      <w:r w:rsidR="00316A0F">
        <w:rPr>
          <w:rFonts w:eastAsia="Tahoma"/>
          <w:sz w:val="24"/>
          <w:szCs w:val="24"/>
        </w:rPr>
        <w:t>.</w:t>
      </w:r>
      <w:r w:rsidRPr="001C5E21">
        <w:rPr>
          <w:rFonts w:eastAsia="Tahoma"/>
          <w:sz w:val="24"/>
          <w:szCs w:val="24"/>
        </w:rPr>
        <w:t xml:space="preserve"> </w:t>
      </w:r>
      <w:r w:rsidR="00513752" w:rsidRPr="001C5E21">
        <w:rPr>
          <w:rFonts w:eastAsia="Tahoma"/>
          <w:sz w:val="24"/>
          <w:szCs w:val="24"/>
        </w:rPr>
        <w:t>Perhaps</w:t>
      </w:r>
      <w:r w:rsidRPr="001C5E21">
        <w:rPr>
          <w:rFonts w:eastAsia="Tahoma"/>
          <w:sz w:val="24"/>
          <w:szCs w:val="24"/>
        </w:rPr>
        <w:t xml:space="preserve"> feeling that it is none of your business or that it is only a suspicion. Equally you might feel that raising your concerns might be disloyal to your colleagues or</w:t>
      </w:r>
      <w:r w:rsidR="005C4F10">
        <w:rPr>
          <w:rFonts w:eastAsia="Tahoma"/>
          <w:sz w:val="24"/>
          <w:szCs w:val="24"/>
        </w:rPr>
        <w:t xml:space="preserve"> Artisan Hair Academy</w:t>
      </w:r>
      <w:r w:rsidR="00316A0F" w:rsidRPr="001C5E21">
        <w:rPr>
          <w:rFonts w:eastAsia="Tahoma"/>
          <w:sz w:val="24"/>
          <w:szCs w:val="24"/>
        </w:rPr>
        <w:t xml:space="preserve">  </w:t>
      </w:r>
      <w:r w:rsidRPr="001C5E21">
        <w:rPr>
          <w:rFonts w:eastAsia="Tahoma"/>
          <w:sz w:val="24"/>
          <w:szCs w:val="24"/>
        </w:rPr>
        <w:t>or that you would be subjected to disciplinary action or some other penalty for speaking out.</w:t>
      </w:r>
    </w:p>
    <w:p w14:paraId="436EE13C" w14:textId="77777777" w:rsidR="001C5E21" w:rsidRPr="001C5E21" w:rsidRDefault="001C5E21" w:rsidP="001C5E21">
      <w:pPr>
        <w:tabs>
          <w:tab w:val="left" w:pos="754"/>
        </w:tabs>
        <w:ind w:hanging="567"/>
        <w:jc w:val="both"/>
        <w:rPr>
          <w:rFonts w:eastAsia="Tahoma"/>
          <w:sz w:val="24"/>
          <w:szCs w:val="24"/>
        </w:rPr>
      </w:pPr>
    </w:p>
    <w:p w14:paraId="0FC3A56C" w14:textId="73D6BEB6" w:rsidR="001C5E21" w:rsidRPr="001C5E21" w:rsidRDefault="001C5E21" w:rsidP="001C5E21">
      <w:pPr>
        <w:tabs>
          <w:tab w:val="left" w:pos="754"/>
        </w:tabs>
        <w:ind w:hanging="567"/>
        <w:jc w:val="both"/>
        <w:rPr>
          <w:rFonts w:eastAsia="Tahoma"/>
          <w:sz w:val="24"/>
          <w:szCs w:val="24"/>
        </w:rPr>
      </w:pPr>
      <w:r w:rsidRPr="001C5E21">
        <w:rPr>
          <w:rFonts w:eastAsia="Tahoma"/>
          <w:sz w:val="24"/>
          <w:szCs w:val="24"/>
        </w:rPr>
        <w:tab/>
        <w:t xml:space="preserve">This document cannot cover every possible </w:t>
      </w:r>
      <w:r w:rsidR="00A54E8B" w:rsidRPr="001C5E21">
        <w:rPr>
          <w:rFonts w:eastAsia="Tahoma"/>
          <w:sz w:val="24"/>
          <w:szCs w:val="24"/>
        </w:rPr>
        <w:t>case,</w:t>
      </w:r>
      <w:r w:rsidRPr="001C5E21">
        <w:rPr>
          <w:rFonts w:eastAsia="Tahoma"/>
          <w:sz w:val="24"/>
          <w:szCs w:val="24"/>
        </w:rPr>
        <w:t xml:space="preserve"> but we will follow the objectives and principles of investigations to support a rigorous process that reaches conclusions based on proper consideration of the relevant and available evidence. </w:t>
      </w:r>
    </w:p>
    <w:p w14:paraId="5FADE5EB" w14:textId="77777777" w:rsidR="001C5E21" w:rsidRPr="001C5E21" w:rsidRDefault="001C5E21" w:rsidP="001C5E21">
      <w:pPr>
        <w:ind w:hanging="728"/>
        <w:jc w:val="both"/>
        <w:rPr>
          <w:rFonts w:eastAsia="Tahoma"/>
          <w:sz w:val="24"/>
          <w:szCs w:val="24"/>
        </w:rPr>
      </w:pPr>
    </w:p>
    <w:p w14:paraId="2D5A3F5D" w14:textId="66402CEE" w:rsidR="001C5E21" w:rsidRPr="001C5E21" w:rsidRDefault="001C5E21" w:rsidP="001C5E21">
      <w:pPr>
        <w:jc w:val="both"/>
        <w:rPr>
          <w:rFonts w:eastAsia="Tahoma"/>
          <w:sz w:val="24"/>
          <w:szCs w:val="24"/>
        </w:rPr>
      </w:pPr>
      <w:r w:rsidRPr="001C5E21">
        <w:rPr>
          <w:rFonts w:eastAsia="Tahoma"/>
          <w:sz w:val="24"/>
          <w:szCs w:val="24"/>
        </w:rPr>
        <w:t>This procedure aims to establish a policy whereby such genuine concerns can be raised without individuals fearing reprisals. This procedure is primarily for concerns where the interests of others or</w:t>
      </w:r>
      <w:r w:rsidR="005C4F10">
        <w:rPr>
          <w:rFonts w:eastAsia="Tahoma"/>
          <w:sz w:val="24"/>
          <w:szCs w:val="24"/>
        </w:rPr>
        <w:t xml:space="preserve"> Artisan Hair Academy </w:t>
      </w:r>
      <w:r w:rsidRPr="001C5E21">
        <w:rPr>
          <w:rFonts w:eastAsia="Tahoma"/>
          <w:sz w:val="24"/>
          <w:szCs w:val="24"/>
        </w:rPr>
        <w:t xml:space="preserve">are at risk. If you are aggrieved about your own personal </w:t>
      </w:r>
      <w:r w:rsidR="00E52563" w:rsidRPr="001C5E21">
        <w:rPr>
          <w:rFonts w:eastAsia="Tahoma"/>
          <w:sz w:val="24"/>
          <w:szCs w:val="24"/>
        </w:rPr>
        <w:t>position,</w:t>
      </w:r>
      <w:r w:rsidRPr="001C5E21">
        <w:rPr>
          <w:rFonts w:eastAsia="Tahoma"/>
          <w:sz w:val="24"/>
          <w:szCs w:val="24"/>
        </w:rPr>
        <w:t xml:space="preserve"> then use the grievance procedure outlined in the organisation’s Staff Handbook.</w:t>
      </w:r>
    </w:p>
    <w:p w14:paraId="7A3DA833" w14:textId="77777777" w:rsidR="001C5E21" w:rsidRPr="001C5E21" w:rsidRDefault="001C5E21" w:rsidP="001C5E21">
      <w:pPr>
        <w:jc w:val="both"/>
        <w:rPr>
          <w:rFonts w:eastAsia="Tahoma"/>
          <w:sz w:val="24"/>
          <w:szCs w:val="24"/>
        </w:rPr>
      </w:pPr>
    </w:p>
    <w:p w14:paraId="2A6AAF6E" w14:textId="0CB138F9" w:rsidR="001C5E21" w:rsidRPr="001C5E21" w:rsidRDefault="001C5E21" w:rsidP="001C5E21">
      <w:pPr>
        <w:jc w:val="both"/>
        <w:rPr>
          <w:rFonts w:eastAsia="Tahoma"/>
          <w:sz w:val="24"/>
          <w:szCs w:val="24"/>
        </w:rPr>
      </w:pPr>
      <w:r w:rsidRPr="001C5E21">
        <w:rPr>
          <w:rFonts w:eastAsia="Tahoma"/>
          <w:sz w:val="24"/>
          <w:szCs w:val="24"/>
        </w:rPr>
        <w:t xml:space="preserve">If you raise a genuine concern under this </w:t>
      </w:r>
      <w:r w:rsidR="00163B8C" w:rsidRPr="001C5E21">
        <w:rPr>
          <w:rFonts w:eastAsia="Tahoma"/>
          <w:sz w:val="24"/>
          <w:szCs w:val="24"/>
        </w:rPr>
        <w:t>policy,</w:t>
      </w:r>
      <w:r w:rsidRPr="001C5E21">
        <w:rPr>
          <w:rFonts w:eastAsia="Tahoma"/>
          <w:sz w:val="24"/>
          <w:szCs w:val="24"/>
        </w:rPr>
        <w:t xml:space="preserve"> you will not be at risk of losing your job or suffering any other form of sanction as a result. It does not matter if your concern proves to be groundless provided you are acting in good faith. If it should become clear this procedure has been used maliciously (for example to pursue a grudge against another individual) then this will constitute misconduct and will be dealt with under the disciplinary procedure, outlined in the Staff Handbook.</w:t>
      </w:r>
    </w:p>
    <w:p w14:paraId="47C6D590" w14:textId="77777777" w:rsidR="005C4F10" w:rsidRDefault="005C4F10" w:rsidP="001C5E21">
      <w:pPr>
        <w:jc w:val="both"/>
        <w:rPr>
          <w:rFonts w:eastAsia="Tahoma"/>
          <w:sz w:val="24"/>
          <w:szCs w:val="24"/>
        </w:rPr>
      </w:pPr>
    </w:p>
    <w:p w14:paraId="6D8AFEA1" w14:textId="172F62B5" w:rsidR="001C5E21" w:rsidRPr="001C5E21" w:rsidRDefault="005C4F10" w:rsidP="001C5E21">
      <w:pPr>
        <w:jc w:val="both"/>
        <w:rPr>
          <w:rFonts w:eastAsia="Tahoma"/>
          <w:sz w:val="24"/>
          <w:szCs w:val="24"/>
        </w:rPr>
      </w:pPr>
      <w:r>
        <w:rPr>
          <w:rFonts w:eastAsia="Tahoma"/>
          <w:sz w:val="24"/>
          <w:szCs w:val="24"/>
        </w:rPr>
        <w:t xml:space="preserve">Artisan Hair Academy </w:t>
      </w:r>
      <w:r w:rsidR="001C5E21" w:rsidRPr="001C5E21">
        <w:rPr>
          <w:rFonts w:eastAsia="Tahoma"/>
          <w:sz w:val="24"/>
          <w:szCs w:val="24"/>
        </w:rPr>
        <w:t xml:space="preserve">will not tolerate the harassment or victimisation of anyone raising a genuine concern. The Public Interest Disclosure Act 1998 protects employees who report wrongdoing within the workplace. If you feel you are being subjected to any detriment as a result of raising a concern under this procedure you must inform your line manager or </w:t>
      </w:r>
      <w:r w:rsidR="006C6056">
        <w:rPr>
          <w:rFonts w:eastAsia="Tahoma"/>
          <w:sz w:val="24"/>
          <w:szCs w:val="24"/>
        </w:rPr>
        <w:t>Head of Centre</w:t>
      </w:r>
      <w:r w:rsidR="001C5E21" w:rsidRPr="001C5E21">
        <w:rPr>
          <w:rFonts w:eastAsia="Tahoma"/>
          <w:sz w:val="24"/>
          <w:szCs w:val="24"/>
        </w:rPr>
        <w:t xml:space="preserve">. If you ask us to keep your identity confidential when raising a concern under this </w:t>
      </w:r>
      <w:r w:rsidR="0087419F" w:rsidRPr="001C5E21">
        <w:rPr>
          <w:rFonts w:eastAsia="Tahoma"/>
          <w:sz w:val="24"/>
          <w:szCs w:val="24"/>
        </w:rPr>
        <w:t>procedure,</w:t>
      </w:r>
      <w:r w:rsidR="001C5E21" w:rsidRPr="001C5E21">
        <w:rPr>
          <w:rFonts w:eastAsia="Tahoma"/>
          <w:sz w:val="24"/>
          <w:szCs w:val="24"/>
        </w:rPr>
        <w:t xml:space="preserve"> we will not disclose it without your consent save where required to do so for legal reasons.  Where this is necessary</w:t>
      </w:r>
      <w:r>
        <w:rPr>
          <w:rFonts w:eastAsia="Tahoma"/>
          <w:sz w:val="24"/>
          <w:szCs w:val="24"/>
        </w:rPr>
        <w:t xml:space="preserve"> Artisan Hair Academy </w:t>
      </w:r>
      <w:r w:rsidR="001C5E21" w:rsidRPr="001C5E21">
        <w:rPr>
          <w:rFonts w:eastAsia="Tahoma"/>
          <w:sz w:val="24"/>
          <w:szCs w:val="24"/>
        </w:rPr>
        <w:t>reserves the right to make such a referral without your consent.</w:t>
      </w:r>
    </w:p>
    <w:p w14:paraId="256B6322" w14:textId="71E55DE1" w:rsidR="003D5BFF" w:rsidRDefault="00056302" w:rsidP="003D5BFF">
      <w:pPr>
        <w:pStyle w:val="Heading2"/>
      </w:pPr>
      <w:bookmarkStart w:id="3" w:name="_Toc114168153"/>
      <w:r>
        <w:t>Procedure</w:t>
      </w:r>
      <w:bookmarkEnd w:id="3"/>
    </w:p>
    <w:p w14:paraId="37C2DCEA" w14:textId="77777777" w:rsidR="00C71706" w:rsidRPr="00C71706" w:rsidRDefault="00C71706" w:rsidP="00C71706">
      <w:pPr>
        <w:keepNext/>
        <w:keepLines/>
        <w:spacing w:before="200"/>
        <w:jc w:val="both"/>
        <w:rPr>
          <w:rFonts w:eastAsia="Tahoma"/>
          <w:i/>
          <w:sz w:val="24"/>
          <w:szCs w:val="24"/>
        </w:rPr>
      </w:pPr>
      <w:r w:rsidRPr="00C71706">
        <w:rPr>
          <w:rFonts w:eastAsia="Tahoma"/>
          <w:i/>
          <w:sz w:val="24"/>
          <w:szCs w:val="24"/>
        </w:rPr>
        <w:t>How to ‘blow the whistle’</w:t>
      </w:r>
    </w:p>
    <w:p w14:paraId="49A1D07A" w14:textId="7B196397" w:rsidR="00C71706" w:rsidRPr="00C71706" w:rsidRDefault="00C71706" w:rsidP="00C71706">
      <w:pPr>
        <w:jc w:val="both"/>
        <w:rPr>
          <w:rFonts w:eastAsia="Tahoma"/>
          <w:sz w:val="24"/>
          <w:szCs w:val="24"/>
        </w:rPr>
      </w:pPr>
      <w:r w:rsidRPr="00C71706">
        <w:rPr>
          <w:rFonts w:eastAsia="Tahoma"/>
          <w:sz w:val="24"/>
          <w:szCs w:val="24"/>
        </w:rPr>
        <w:t>You can ‘blow the whistle’ on suspected wrongdoing and you can be assured that you are able to speak, or set out in writing, to an appointed person at</w:t>
      </w:r>
      <w:r w:rsidR="003F52C7">
        <w:rPr>
          <w:rFonts w:eastAsia="Tahoma"/>
          <w:sz w:val="24"/>
          <w:szCs w:val="24"/>
        </w:rPr>
        <w:t xml:space="preserve"> Artisan Hair Academy</w:t>
      </w:r>
      <w:r w:rsidRPr="00C71706">
        <w:rPr>
          <w:rFonts w:eastAsia="Tahoma"/>
          <w:sz w:val="24"/>
          <w:szCs w:val="24"/>
        </w:rPr>
        <w:t xml:space="preserve"> in the strictest confidence.   You may wish to tell your line manager in the first instance but if you think he/she will cover it up; would treat you unfairly if you complained; has not sorted it out and you have already told them, then you must report directly to </w:t>
      </w:r>
      <w:r w:rsidR="00FC6415">
        <w:rPr>
          <w:rFonts w:eastAsia="Tahoma"/>
          <w:sz w:val="24"/>
          <w:szCs w:val="24"/>
        </w:rPr>
        <w:t>the Head of Centre</w:t>
      </w:r>
      <w:r w:rsidRPr="00C71706">
        <w:rPr>
          <w:rFonts w:eastAsia="Tahoma"/>
          <w:sz w:val="24"/>
          <w:szCs w:val="24"/>
        </w:rPr>
        <w:t>.</w:t>
      </w:r>
    </w:p>
    <w:p w14:paraId="5FC7BF7F" w14:textId="77777777" w:rsidR="00C71706" w:rsidRPr="00C71706" w:rsidRDefault="00C71706" w:rsidP="00C71706">
      <w:pPr>
        <w:jc w:val="both"/>
        <w:rPr>
          <w:rFonts w:eastAsia="Tahoma"/>
          <w:sz w:val="24"/>
          <w:szCs w:val="24"/>
        </w:rPr>
      </w:pPr>
    </w:p>
    <w:p w14:paraId="0D0A498D" w14:textId="77777777" w:rsidR="00C71706" w:rsidRPr="00C71706" w:rsidRDefault="00C71706" w:rsidP="00C71706">
      <w:pPr>
        <w:jc w:val="both"/>
        <w:rPr>
          <w:rFonts w:eastAsia="Tahoma"/>
          <w:sz w:val="24"/>
          <w:szCs w:val="24"/>
        </w:rPr>
      </w:pPr>
      <w:r w:rsidRPr="00C71706">
        <w:rPr>
          <w:rFonts w:eastAsia="Tahoma"/>
          <w:sz w:val="24"/>
          <w:szCs w:val="24"/>
        </w:rPr>
        <w:t>If the matter requires further investigation this will be carried out and we will endeavour to notify you of the outcome of that investigation and what action if any has been taken.</w:t>
      </w:r>
    </w:p>
    <w:p w14:paraId="5EB4549A" w14:textId="77777777" w:rsidR="00C71706" w:rsidRPr="00C71706" w:rsidRDefault="00C71706" w:rsidP="00C71706">
      <w:pPr>
        <w:jc w:val="both"/>
        <w:rPr>
          <w:rFonts w:eastAsia="Tahoma"/>
          <w:sz w:val="24"/>
          <w:szCs w:val="24"/>
        </w:rPr>
      </w:pPr>
    </w:p>
    <w:p w14:paraId="471E827E" w14:textId="1CDCAD40" w:rsidR="00C71706" w:rsidRPr="00C71706" w:rsidRDefault="00C71706" w:rsidP="00C71706">
      <w:pPr>
        <w:jc w:val="both"/>
        <w:rPr>
          <w:rFonts w:eastAsia="Tahoma"/>
          <w:sz w:val="24"/>
          <w:szCs w:val="24"/>
        </w:rPr>
      </w:pPr>
      <w:r w:rsidRPr="00C71706">
        <w:rPr>
          <w:rFonts w:eastAsia="Tahoma"/>
          <w:sz w:val="24"/>
          <w:szCs w:val="24"/>
        </w:rPr>
        <w:t xml:space="preserve">If you remain unhappy with the speed or outcome of the investigation, the way in which the matter was dealt with or if you feel unable to raise the matter with your line manager, for any reason then you should refer the matter to the </w:t>
      </w:r>
      <w:r w:rsidR="007D6F3C">
        <w:rPr>
          <w:rFonts w:eastAsia="Tahoma"/>
          <w:sz w:val="24"/>
          <w:szCs w:val="24"/>
        </w:rPr>
        <w:t>Head of Centre</w:t>
      </w:r>
      <w:r w:rsidRPr="00C71706">
        <w:rPr>
          <w:rFonts w:eastAsia="Tahoma"/>
          <w:sz w:val="24"/>
          <w:szCs w:val="24"/>
        </w:rPr>
        <w:t xml:space="preserve">. When </w:t>
      </w:r>
      <w:r w:rsidR="00E85428">
        <w:rPr>
          <w:rFonts w:eastAsia="Tahoma"/>
          <w:sz w:val="24"/>
          <w:szCs w:val="24"/>
        </w:rPr>
        <w:t>Head of Centre h</w:t>
      </w:r>
      <w:r w:rsidRPr="00C71706">
        <w:rPr>
          <w:rFonts w:eastAsia="Tahoma"/>
          <w:sz w:val="24"/>
          <w:szCs w:val="24"/>
        </w:rPr>
        <w:t xml:space="preserve">as investigated, </w:t>
      </w:r>
      <w:r w:rsidR="00E85428">
        <w:rPr>
          <w:rFonts w:eastAsia="Tahoma"/>
          <w:sz w:val="24"/>
          <w:szCs w:val="24"/>
        </w:rPr>
        <w:t>they</w:t>
      </w:r>
      <w:r w:rsidRPr="00C71706">
        <w:rPr>
          <w:rFonts w:eastAsia="Tahoma"/>
          <w:sz w:val="24"/>
          <w:szCs w:val="24"/>
        </w:rPr>
        <w:t xml:space="preserve"> will endeavour to notify you of the outcome of the investigation and what action if any has been taken. </w:t>
      </w:r>
    </w:p>
    <w:p w14:paraId="788100D9" w14:textId="77777777" w:rsidR="00C71706" w:rsidRPr="00C71706" w:rsidRDefault="00C71706" w:rsidP="00C71706">
      <w:pPr>
        <w:jc w:val="both"/>
        <w:rPr>
          <w:rFonts w:eastAsia="Tahoma"/>
          <w:sz w:val="24"/>
          <w:szCs w:val="24"/>
        </w:rPr>
      </w:pPr>
    </w:p>
    <w:p w14:paraId="080A8650" w14:textId="77777777" w:rsidR="00C71706" w:rsidRPr="00C71706" w:rsidRDefault="00C71706" w:rsidP="00C71706">
      <w:pPr>
        <w:jc w:val="both"/>
        <w:rPr>
          <w:rFonts w:eastAsia="Tahoma"/>
          <w:sz w:val="24"/>
          <w:szCs w:val="24"/>
        </w:rPr>
      </w:pPr>
      <w:r w:rsidRPr="00C71706">
        <w:rPr>
          <w:rFonts w:eastAsia="Tahoma"/>
          <w:sz w:val="24"/>
          <w:szCs w:val="24"/>
        </w:rPr>
        <w:t>You should note that although we will endeavour to inform you of the outcome of our investigations into your concerns, we may not be able to tell you the precise action we take where this would infringe a duty of confidence owed by us to someone else.</w:t>
      </w:r>
    </w:p>
    <w:p w14:paraId="16CF59BF" w14:textId="77777777" w:rsidR="00C71706" w:rsidRPr="00C71706" w:rsidRDefault="00C71706" w:rsidP="00C71706">
      <w:pPr>
        <w:jc w:val="both"/>
        <w:rPr>
          <w:rFonts w:eastAsia="Tahoma"/>
          <w:sz w:val="24"/>
          <w:szCs w:val="24"/>
        </w:rPr>
      </w:pPr>
    </w:p>
    <w:p w14:paraId="2BB2AE15" w14:textId="6D102E1B" w:rsidR="00C71706" w:rsidRPr="00C71706" w:rsidRDefault="00C71706" w:rsidP="00C71706">
      <w:pPr>
        <w:jc w:val="both"/>
        <w:rPr>
          <w:rFonts w:eastAsia="Tahoma"/>
          <w:sz w:val="24"/>
          <w:szCs w:val="24"/>
        </w:rPr>
      </w:pPr>
      <w:bookmarkStart w:id="4" w:name="_3znysh7" w:colFirst="0" w:colLast="0"/>
      <w:bookmarkEnd w:id="4"/>
      <w:r w:rsidRPr="00C71706">
        <w:rPr>
          <w:rFonts w:eastAsia="Tahoma"/>
          <w:sz w:val="24"/>
          <w:szCs w:val="24"/>
        </w:rPr>
        <w:t xml:space="preserve">If you are unsure whether or how to use this policy or have any questions about it you should speak to </w:t>
      </w:r>
      <w:r w:rsidR="003652B3">
        <w:rPr>
          <w:rFonts w:eastAsia="Tahoma"/>
          <w:sz w:val="24"/>
          <w:szCs w:val="24"/>
        </w:rPr>
        <w:t xml:space="preserve">your Head of Centre </w:t>
      </w:r>
      <w:r w:rsidR="000A689E">
        <w:rPr>
          <w:rFonts w:eastAsia="Tahoma"/>
          <w:sz w:val="24"/>
          <w:szCs w:val="24"/>
        </w:rPr>
        <w:t xml:space="preserve">or if related to qualifications delivery or assessment </w:t>
      </w:r>
      <w:r w:rsidR="004C2AEC">
        <w:rPr>
          <w:rFonts w:eastAsia="Tahoma"/>
          <w:sz w:val="24"/>
          <w:szCs w:val="24"/>
        </w:rPr>
        <w:t xml:space="preserve">to </w:t>
      </w:r>
      <w:r w:rsidR="000A689E">
        <w:rPr>
          <w:rFonts w:eastAsia="Tahoma"/>
          <w:sz w:val="24"/>
          <w:szCs w:val="24"/>
        </w:rPr>
        <w:t>the Awarding Organisation</w:t>
      </w:r>
      <w:r w:rsidRPr="00C71706">
        <w:rPr>
          <w:rFonts w:eastAsia="Tahoma"/>
          <w:sz w:val="24"/>
          <w:szCs w:val="24"/>
        </w:rPr>
        <w:t xml:space="preserve">.  Alternatively you may wish to seek independent advice from, for </w:t>
      </w:r>
      <w:r w:rsidRPr="00C71706">
        <w:rPr>
          <w:rFonts w:eastAsia="Tahoma"/>
          <w:sz w:val="24"/>
          <w:szCs w:val="24"/>
        </w:rPr>
        <w:lastRenderedPageBreak/>
        <w:t xml:space="preserve">example, a trusted professional organisation such as the </w:t>
      </w:r>
      <w:hyperlink r:id="rId12">
        <w:r w:rsidRPr="00C71706">
          <w:rPr>
            <w:rFonts w:eastAsia="Tahoma"/>
            <w:sz w:val="24"/>
            <w:szCs w:val="24"/>
            <w:u w:val="single"/>
          </w:rPr>
          <w:t xml:space="preserve">Citizen’s Advice Bureau </w:t>
        </w:r>
      </w:hyperlink>
      <w:r w:rsidRPr="00C71706">
        <w:rPr>
          <w:rFonts w:eastAsia="Tahoma"/>
          <w:sz w:val="24"/>
          <w:szCs w:val="24"/>
        </w:rPr>
        <w:t xml:space="preserve"> or the independent charity Public Concern at Work who provide free confidential advice on 0207 404 6609.</w:t>
      </w:r>
    </w:p>
    <w:p w14:paraId="69AE18AF" w14:textId="06DD4770" w:rsidR="00344860" w:rsidRPr="00A30790" w:rsidRDefault="00671D32" w:rsidP="001157FB">
      <w:pPr>
        <w:pStyle w:val="Heading2"/>
        <w:rPr>
          <w:color w:val="FF0000"/>
        </w:rPr>
      </w:pPr>
      <w:bookmarkStart w:id="5" w:name="_Toc114168154"/>
      <w:r>
        <w:t>Dismissals and ‘whistleblowing’</w:t>
      </w:r>
      <w:bookmarkEnd w:id="5"/>
      <w:r w:rsidR="00A30790">
        <w:rPr>
          <w:color w:val="FF0000"/>
        </w:rPr>
        <w:t xml:space="preserve"> </w:t>
      </w:r>
    </w:p>
    <w:p w14:paraId="0DCE9D61" w14:textId="2C77B165" w:rsidR="0098726D" w:rsidRPr="0098726D" w:rsidRDefault="0098726D" w:rsidP="0098726D">
      <w:pPr>
        <w:jc w:val="both"/>
        <w:rPr>
          <w:rFonts w:eastAsia="Tahoma"/>
          <w:sz w:val="24"/>
          <w:szCs w:val="24"/>
        </w:rPr>
      </w:pPr>
      <w:r w:rsidRPr="0098726D">
        <w:rPr>
          <w:rFonts w:eastAsia="Tahoma"/>
          <w:sz w:val="24"/>
          <w:szCs w:val="24"/>
        </w:rPr>
        <w:t>As an employee you cannot be dismissed because of whistleblowing.</w:t>
      </w:r>
      <w:r>
        <w:rPr>
          <w:rFonts w:eastAsia="Tahoma"/>
          <w:sz w:val="24"/>
          <w:szCs w:val="24"/>
        </w:rPr>
        <w:t xml:space="preserve"> </w:t>
      </w:r>
      <w:r w:rsidRPr="0098726D">
        <w:rPr>
          <w:rFonts w:eastAsia="Tahoma"/>
          <w:sz w:val="24"/>
          <w:szCs w:val="24"/>
        </w:rPr>
        <w:t xml:space="preserve">As a learner you cannot be withdrawn from your training programme. You are protected by law as long as certain criteria are met. </w:t>
      </w:r>
    </w:p>
    <w:p w14:paraId="550BE263" w14:textId="2276ACF0" w:rsidR="006963D7" w:rsidRPr="0001361B" w:rsidRDefault="006640FC" w:rsidP="00A815A0">
      <w:pPr>
        <w:pStyle w:val="Heading2"/>
      </w:pPr>
      <w:bookmarkStart w:id="6" w:name="_Toc114168155"/>
      <w:r>
        <w:t>Types of whistleblowing</w:t>
      </w:r>
      <w:r w:rsidR="007D0AF2">
        <w:t xml:space="preserve"> eligible for protection</w:t>
      </w:r>
      <w:bookmarkEnd w:id="6"/>
    </w:p>
    <w:p w14:paraId="3FD5E5FB" w14:textId="77777777" w:rsidR="003172A7" w:rsidRPr="00577756" w:rsidRDefault="003172A7" w:rsidP="003172A7">
      <w:pPr>
        <w:jc w:val="both"/>
        <w:rPr>
          <w:rFonts w:eastAsia="Tahoma"/>
          <w:sz w:val="24"/>
          <w:szCs w:val="24"/>
        </w:rPr>
      </w:pPr>
      <w:r w:rsidRPr="00577756">
        <w:rPr>
          <w:rFonts w:eastAsia="Tahoma"/>
          <w:sz w:val="24"/>
          <w:szCs w:val="24"/>
        </w:rPr>
        <w:t>These are called ‘qualifying disclosures’. They include when someone reports:</w:t>
      </w:r>
    </w:p>
    <w:p w14:paraId="0BE4A5DA" w14:textId="77777777" w:rsidR="003172A7" w:rsidRPr="00577756" w:rsidRDefault="003172A7" w:rsidP="003172A7">
      <w:pPr>
        <w:jc w:val="both"/>
        <w:rPr>
          <w:rFonts w:eastAsia="Tahoma"/>
          <w:sz w:val="24"/>
          <w:szCs w:val="24"/>
        </w:rPr>
      </w:pPr>
    </w:p>
    <w:p w14:paraId="5DBB639A" w14:textId="09BFDE02" w:rsidR="003172A7" w:rsidRPr="00577756" w:rsidRDefault="003172A7" w:rsidP="003172A7">
      <w:pPr>
        <w:numPr>
          <w:ilvl w:val="0"/>
          <w:numId w:val="27"/>
        </w:numPr>
        <w:pBdr>
          <w:top w:val="nil"/>
          <w:left w:val="nil"/>
          <w:bottom w:val="nil"/>
          <w:right w:val="nil"/>
          <w:between w:val="nil"/>
        </w:pBdr>
        <w:jc w:val="both"/>
        <w:rPr>
          <w:rFonts w:eastAsia="Tahoma"/>
          <w:sz w:val="24"/>
          <w:szCs w:val="24"/>
        </w:rPr>
      </w:pPr>
      <w:r w:rsidRPr="00577756">
        <w:rPr>
          <w:rFonts w:eastAsia="Tahoma"/>
          <w:sz w:val="24"/>
          <w:szCs w:val="24"/>
        </w:rPr>
        <w:t>that someone’s health and safety is in danger</w:t>
      </w:r>
    </w:p>
    <w:p w14:paraId="78E8E8C1" w14:textId="4B8A1F62" w:rsidR="003172A7" w:rsidRPr="00577756" w:rsidRDefault="003172A7" w:rsidP="003172A7">
      <w:pPr>
        <w:numPr>
          <w:ilvl w:val="0"/>
          <w:numId w:val="27"/>
        </w:numPr>
        <w:pBdr>
          <w:top w:val="nil"/>
          <w:left w:val="nil"/>
          <w:bottom w:val="nil"/>
          <w:right w:val="nil"/>
          <w:between w:val="nil"/>
        </w:pBdr>
        <w:jc w:val="both"/>
        <w:rPr>
          <w:rFonts w:eastAsia="Tahoma"/>
          <w:sz w:val="24"/>
          <w:szCs w:val="24"/>
        </w:rPr>
      </w:pPr>
      <w:r w:rsidRPr="00577756">
        <w:rPr>
          <w:rFonts w:eastAsia="Tahoma"/>
          <w:sz w:val="24"/>
          <w:szCs w:val="24"/>
        </w:rPr>
        <w:t>damage to the environment</w:t>
      </w:r>
    </w:p>
    <w:p w14:paraId="1A361DD7" w14:textId="20B49A24" w:rsidR="003172A7" w:rsidRPr="00577756" w:rsidRDefault="003172A7" w:rsidP="003172A7">
      <w:pPr>
        <w:numPr>
          <w:ilvl w:val="0"/>
          <w:numId w:val="27"/>
        </w:numPr>
        <w:pBdr>
          <w:top w:val="nil"/>
          <w:left w:val="nil"/>
          <w:bottom w:val="nil"/>
          <w:right w:val="nil"/>
          <w:between w:val="nil"/>
        </w:pBdr>
        <w:jc w:val="both"/>
        <w:rPr>
          <w:rFonts w:eastAsia="Tahoma"/>
          <w:sz w:val="24"/>
          <w:szCs w:val="24"/>
        </w:rPr>
      </w:pPr>
      <w:r w:rsidRPr="00577756">
        <w:rPr>
          <w:rFonts w:eastAsia="Tahoma"/>
          <w:sz w:val="24"/>
          <w:szCs w:val="24"/>
        </w:rPr>
        <w:t>a criminal offence</w:t>
      </w:r>
    </w:p>
    <w:p w14:paraId="29237FF9" w14:textId="0CE2D74F" w:rsidR="003172A7" w:rsidRPr="00577756" w:rsidRDefault="003172A7" w:rsidP="003172A7">
      <w:pPr>
        <w:numPr>
          <w:ilvl w:val="0"/>
          <w:numId w:val="27"/>
        </w:numPr>
        <w:pBdr>
          <w:top w:val="nil"/>
          <w:left w:val="nil"/>
          <w:bottom w:val="nil"/>
          <w:right w:val="nil"/>
          <w:between w:val="nil"/>
        </w:pBdr>
        <w:jc w:val="both"/>
        <w:rPr>
          <w:rFonts w:eastAsia="Tahoma"/>
          <w:sz w:val="24"/>
          <w:szCs w:val="24"/>
        </w:rPr>
      </w:pPr>
      <w:r w:rsidRPr="00577756">
        <w:rPr>
          <w:rFonts w:eastAsia="Tahoma"/>
          <w:sz w:val="24"/>
          <w:szCs w:val="24"/>
        </w:rPr>
        <w:t>that the company is not obeying the law (</w:t>
      </w:r>
      <w:r w:rsidR="00BE5DE3" w:rsidRPr="00577756">
        <w:rPr>
          <w:rFonts w:eastAsia="Tahoma"/>
          <w:sz w:val="24"/>
          <w:szCs w:val="24"/>
        </w:rPr>
        <w:t>e.g.</w:t>
      </w:r>
      <w:r w:rsidRPr="00577756">
        <w:rPr>
          <w:rFonts w:eastAsia="Tahoma"/>
          <w:sz w:val="24"/>
          <w:szCs w:val="24"/>
        </w:rPr>
        <w:t xml:space="preserve"> not having the right insurance)</w:t>
      </w:r>
    </w:p>
    <w:p w14:paraId="51F13624" w14:textId="77777777" w:rsidR="003172A7" w:rsidRPr="00577756" w:rsidRDefault="003172A7" w:rsidP="003172A7">
      <w:pPr>
        <w:numPr>
          <w:ilvl w:val="0"/>
          <w:numId w:val="27"/>
        </w:numPr>
        <w:pBdr>
          <w:top w:val="nil"/>
          <w:left w:val="nil"/>
          <w:bottom w:val="nil"/>
          <w:right w:val="nil"/>
          <w:between w:val="nil"/>
        </w:pBdr>
        <w:jc w:val="both"/>
        <w:rPr>
          <w:rFonts w:eastAsia="Tahoma"/>
          <w:color w:val="434343"/>
          <w:sz w:val="24"/>
          <w:szCs w:val="24"/>
        </w:rPr>
      </w:pPr>
      <w:r w:rsidRPr="00577756">
        <w:rPr>
          <w:rFonts w:eastAsia="Tahoma"/>
          <w:sz w:val="24"/>
          <w:szCs w:val="24"/>
        </w:rPr>
        <w:t>that someone is covering up wrongdoing in the workplace or their place of learning</w:t>
      </w:r>
      <w:r w:rsidRPr="00577756">
        <w:rPr>
          <w:rFonts w:eastAsia="Tahoma"/>
          <w:color w:val="434343"/>
          <w:sz w:val="24"/>
          <w:szCs w:val="24"/>
        </w:rPr>
        <w:t>.</w:t>
      </w:r>
    </w:p>
    <w:p w14:paraId="4F16F4F3" w14:textId="55B4D63C" w:rsidR="00F367EC" w:rsidRPr="00577756" w:rsidRDefault="003172A7" w:rsidP="00F367EC">
      <w:pPr>
        <w:pStyle w:val="Heading2"/>
      </w:pPr>
      <w:bookmarkStart w:id="7" w:name="_Toc114168156"/>
      <w:r w:rsidRPr="00577756">
        <w:t>Who is protected from dismissal</w:t>
      </w:r>
      <w:bookmarkEnd w:id="7"/>
    </w:p>
    <w:p w14:paraId="3D038F59" w14:textId="77777777" w:rsidR="004A4BB7" w:rsidRPr="00577756" w:rsidRDefault="004A4BB7" w:rsidP="004A4BB7">
      <w:pPr>
        <w:jc w:val="both"/>
        <w:rPr>
          <w:rFonts w:eastAsia="Tahoma"/>
          <w:sz w:val="24"/>
          <w:szCs w:val="24"/>
        </w:rPr>
      </w:pPr>
      <w:r w:rsidRPr="00577756">
        <w:rPr>
          <w:rFonts w:eastAsia="Tahoma"/>
          <w:sz w:val="24"/>
          <w:szCs w:val="24"/>
        </w:rPr>
        <w:t>The following people are protected:</w:t>
      </w:r>
    </w:p>
    <w:p w14:paraId="4C9F2E90" w14:textId="77777777" w:rsidR="004A4BB7" w:rsidRPr="00577756" w:rsidRDefault="004A4BB7" w:rsidP="004A4BB7">
      <w:pPr>
        <w:jc w:val="both"/>
        <w:rPr>
          <w:rFonts w:eastAsia="Tahoma"/>
          <w:sz w:val="24"/>
          <w:szCs w:val="24"/>
        </w:rPr>
      </w:pPr>
    </w:p>
    <w:p w14:paraId="11CA2401" w14:textId="77777777" w:rsidR="004A4BB7" w:rsidRPr="00577756" w:rsidRDefault="004A4BB7" w:rsidP="004A4BB7">
      <w:pPr>
        <w:numPr>
          <w:ilvl w:val="0"/>
          <w:numId w:val="28"/>
        </w:numPr>
        <w:pBdr>
          <w:top w:val="nil"/>
          <w:left w:val="nil"/>
          <w:bottom w:val="nil"/>
          <w:right w:val="nil"/>
          <w:between w:val="nil"/>
        </w:pBdr>
        <w:jc w:val="both"/>
        <w:rPr>
          <w:rFonts w:eastAsia="Tahoma"/>
          <w:sz w:val="24"/>
          <w:szCs w:val="24"/>
        </w:rPr>
      </w:pPr>
      <w:r w:rsidRPr="00577756">
        <w:rPr>
          <w:rFonts w:eastAsia="Tahoma"/>
          <w:sz w:val="24"/>
          <w:szCs w:val="24"/>
        </w:rPr>
        <w:t>employees</w:t>
      </w:r>
    </w:p>
    <w:p w14:paraId="12D3FE1A" w14:textId="77777777" w:rsidR="004A4BB7" w:rsidRPr="00577756" w:rsidRDefault="004A4BB7" w:rsidP="004A4BB7">
      <w:pPr>
        <w:numPr>
          <w:ilvl w:val="0"/>
          <w:numId w:val="28"/>
        </w:numPr>
        <w:pBdr>
          <w:top w:val="nil"/>
          <w:left w:val="nil"/>
          <w:bottom w:val="nil"/>
          <w:right w:val="nil"/>
          <w:between w:val="nil"/>
        </w:pBdr>
        <w:jc w:val="both"/>
        <w:rPr>
          <w:rFonts w:eastAsia="Tahoma"/>
          <w:sz w:val="24"/>
          <w:szCs w:val="24"/>
        </w:rPr>
      </w:pPr>
      <w:r w:rsidRPr="00577756">
        <w:rPr>
          <w:rFonts w:eastAsia="Tahoma"/>
          <w:sz w:val="24"/>
          <w:szCs w:val="24"/>
        </w:rPr>
        <w:t>agency workers</w:t>
      </w:r>
    </w:p>
    <w:p w14:paraId="69C7E6B6" w14:textId="77777777" w:rsidR="004A4BB7" w:rsidRPr="00577756" w:rsidRDefault="004A4BB7" w:rsidP="004A4BB7">
      <w:pPr>
        <w:numPr>
          <w:ilvl w:val="0"/>
          <w:numId w:val="28"/>
        </w:numPr>
        <w:pBdr>
          <w:top w:val="nil"/>
          <w:left w:val="nil"/>
          <w:bottom w:val="nil"/>
          <w:right w:val="nil"/>
          <w:between w:val="nil"/>
        </w:pBdr>
        <w:jc w:val="both"/>
        <w:rPr>
          <w:rFonts w:eastAsia="Tahoma"/>
          <w:sz w:val="24"/>
          <w:szCs w:val="24"/>
        </w:rPr>
      </w:pPr>
      <w:r w:rsidRPr="00577756">
        <w:rPr>
          <w:rFonts w:eastAsia="Tahoma"/>
          <w:sz w:val="24"/>
          <w:szCs w:val="24"/>
        </w:rPr>
        <w:t>people that are training with an employer, but not employed</w:t>
      </w:r>
    </w:p>
    <w:p w14:paraId="34EAC7F5" w14:textId="77777777" w:rsidR="004A4BB7" w:rsidRPr="00577756" w:rsidRDefault="004A4BB7" w:rsidP="004A4BB7">
      <w:pPr>
        <w:numPr>
          <w:ilvl w:val="0"/>
          <w:numId w:val="28"/>
        </w:numPr>
        <w:pBdr>
          <w:top w:val="nil"/>
          <w:left w:val="nil"/>
          <w:bottom w:val="nil"/>
          <w:right w:val="nil"/>
          <w:between w:val="nil"/>
        </w:pBdr>
        <w:jc w:val="both"/>
        <w:rPr>
          <w:rFonts w:eastAsia="Tahoma"/>
          <w:sz w:val="24"/>
          <w:szCs w:val="24"/>
        </w:rPr>
      </w:pPr>
      <w:r w:rsidRPr="00577756">
        <w:rPr>
          <w:rFonts w:eastAsia="Tahoma"/>
          <w:sz w:val="24"/>
          <w:szCs w:val="24"/>
        </w:rPr>
        <w:t>self-employed workers, if supervised or working off-site</w:t>
      </w:r>
    </w:p>
    <w:p w14:paraId="2E05D4CD" w14:textId="77777777" w:rsidR="004A4BB7" w:rsidRPr="00577756" w:rsidRDefault="004A4BB7" w:rsidP="004A4BB7">
      <w:pPr>
        <w:pBdr>
          <w:top w:val="nil"/>
          <w:left w:val="nil"/>
          <w:bottom w:val="nil"/>
          <w:right w:val="nil"/>
          <w:between w:val="nil"/>
        </w:pBdr>
        <w:ind w:left="720"/>
        <w:jc w:val="both"/>
        <w:rPr>
          <w:rFonts w:eastAsia="Tahoma"/>
          <w:sz w:val="24"/>
          <w:szCs w:val="24"/>
        </w:rPr>
      </w:pPr>
    </w:p>
    <w:p w14:paraId="30C18B4C" w14:textId="77777777" w:rsidR="004A4BB7" w:rsidRPr="00577756" w:rsidRDefault="004A4BB7" w:rsidP="004A4BB7">
      <w:pPr>
        <w:jc w:val="both"/>
        <w:rPr>
          <w:rFonts w:eastAsia="Tahoma"/>
          <w:sz w:val="24"/>
          <w:szCs w:val="24"/>
        </w:rPr>
      </w:pPr>
      <w:r w:rsidRPr="00577756">
        <w:rPr>
          <w:rFonts w:eastAsia="Tahoma"/>
          <w:sz w:val="24"/>
          <w:szCs w:val="24"/>
        </w:rPr>
        <w:t>A worker will be eligible for protection if they honestly think what they are reporting is true and they think they are telling the right person.</w:t>
      </w:r>
    </w:p>
    <w:p w14:paraId="6EDC534D" w14:textId="77777777" w:rsidR="00CE6E45" w:rsidRPr="00577756" w:rsidRDefault="00CE6E45" w:rsidP="000375AF">
      <w:pPr>
        <w:jc w:val="both"/>
        <w:rPr>
          <w:b/>
          <w:sz w:val="24"/>
          <w:szCs w:val="24"/>
        </w:rPr>
      </w:pPr>
    </w:p>
    <w:p w14:paraId="33C33F60" w14:textId="77777777" w:rsidR="003147A0" w:rsidRPr="00577756" w:rsidRDefault="003147A0" w:rsidP="003147A0">
      <w:pPr>
        <w:pStyle w:val="Heading2"/>
        <w:jc w:val="both"/>
        <w:rPr>
          <w:rFonts w:asciiTheme="minorHAnsi" w:eastAsia="Tahoma" w:hAnsiTheme="minorHAnsi" w:cstheme="minorHAnsi"/>
        </w:rPr>
      </w:pPr>
      <w:bookmarkStart w:id="8" w:name="_Toc114168157"/>
      <w:r w:rsidRPr="00577756">
        <w:rPr>
          <w:rFonts w:asciiTheme="minorHAnsi" w:eastAsia="Tahoma" w:hAnsiTheme="minorHAnsi" w:cstheme="minorHAnsi"/>
        </w:rPr>
        <w:t>Who is not protected from dismissal?</w:t>
      </w:r>
      <w:bookmarkEnd w:id="8"/>
    </w:p>
    <w:p w14:paraId="4A207D03" w14:textId="77777777" w:rsidR="003147A0" w:rsidRPr="00E76833" w:rsidRDefault="003147A0" w:rsidP="003147A0">
      <w:pPr>
        <w:jc w:val="both"/>
        <w:rPr>
          <w:rFonts w:eastAsia="Tahoma"/>
          <w:sz w:val="24"/>
          <w:szCs w:val="24"/>
        </w:rPr>
      </w:pPr>
      <w:r w:rsidRPr="00E76833">
        <w:rPr>
          <w:rFonts w:eastAsia="Tahoma"/>
          <w:sz w:val="24"/>
          <w:szCs w:val="24"/>
        </w:rPr>
        <w:t>Workers are not protected from dismissal if:</w:t>
      </w:r>
    </w:p>
    <w:p w14:paraId="5B68CB0F" w14:textId="77777777" w:rsidR="003147A0" w:rsidRPr="00E76833" w:rsidRDefault="003147A0" w:rsidP="003147A0">
      <w:pPr>
        <w:jc w:val="both"/>
        <w:rPr>
          <w:rFonts w:eastAsia="Tahoma"/>
          <w:sz w:val="24"/>
          <w:szCs w:val="24"/>
        </w:rPr>
      </w:pPr>
    </w:p>
    <w:p w14:paraId="5E42D8A9" w14:textId="61512745" w:rsidR="003147A0" w:rsidRPr="00E76833" w:rsidRDefault="003147A0" w:rsidP="003147A0">
      <w:pPr>
        <w:numPr>
          <w:ilvl w:val="0"/>
          <w:numId w:val="29"/>
        </w:numPr>
        <w:pBdr>
          <w:top w:val="nil"/>
          <w:left w:val="nil"/>
          <w:bottom w:val="nil"/>
          <w:right w:val="nil"/>
          <w:between w:val="nil"/>
        </w:pBdr>
        <w:jc w:val="both"/>
        <w:rPr>
          <w:rFonts w:eastAsia="Tahoma"/>
          <w:sz w:val="24"/>
          <w:szCs w:val="24"/>
        </w:rPr>
      </w:pPr>
      <w:r w:rsidRPr="00E76833">
        <w:rPr>
          <w:rFonts w:eastAsia="Tahoma"/>
          <w:sz w:val="24"/>
          <w:szCs w:val="24"/>
        </w:rPr>
        <w:t>they break the law when they report something (</w:t>
      </w:r>
      <w:r w:rsidR="006F6F95" w:rsidRPr="00E76833">
        <w:rPr>
          <w:rFonts w:eastAsia="Tahoma"/>
          <w:sz w:val="24"/>
          <w:szCs w:val="24"/>
        </w:rPr>
        <w:t>e.g.</w:t>
      </w:r>
      <w:r w:rsidRPr="00E76833">
        <w:rPr>
          <w:rFonts w:eastAsia="Tahoma"/>
          <w:sz w:val="24"/>
          <w:szCs w:val="24"/>
        </w:rPr>
        <w:t xml:space="preserve"> they signed the Official Secrets Act);</w:t>
      </w:r>
    </w:p>
    <w:p w14:paraId="457EBFE8" w14:textId="450A9550" w:rsidR="003147A0" w:rsidRPr="00E76833" w:rsidRDefault="003147A0" w:rsidP="003147A0">
      <w:pPr>
        <w:numPr>
          <w:ilvl w:val="0"/>
          <w:numId w:val="29"/>
        </w:numPr>
        <w:pBdr>
          <w:top w:val="nil"/>
          <w:left w:val="nil"/>
          <w:bottom w:val="nil"/>
          <w:right w:val="nil"/>
          <w:between w:val="nil"/>
        </w:pBdr>
        <w:jc w:val="both"/>
        <w:rPr>
          <w:rFonts w:eastAsia="Tahoma"/>
          <w:sz w:val="24"/>
          <w:szCs w:val="24"/>
        </w:rPr>
      </w:pPr>
      <w:r w:rsidRPr="00E76833">
        <w:rPr>
          <w:rFonts w:eastAsia="Tahoma"/>
          <w:sz w:val="24"/>
          <w:szCs w:val="24"/>
        </w:rPr>
        <w:t xml:space="preserve">they found out about the wrongdoing when someone wanted legal advice (‘legal professional privilege’) - </w:t>
      </w:r>
      <w:r w:rsidR="006F6F95" w:rsidRPr="00E76833">
        <w:rPr>
          <w:rFonts w:eastAsia="Tahoma"/>
          <w:sz w:val="24"/>
          <w:szCs w:val="24"/>
        </w:rPr>
        <w:t>e.g.</w:t>
      </w:r>
      <w:r w:rsidRPr="00E76833">
        <w:rPr>
          <w:rFonts w:eastAsia="Tahoma"/>
          <w:sz w:val="24"/>
          <w:szCs w:val="24"/>
        </w:rPr>
        <w:t xml:space="preserve"> if they are a solicitor.</w:t>
      </w:r>
    </w:p>
    <w:p w14:paraId="2A95126E" w14:textId="77777777" w:rsidR="003147A0" w:rsidRPr="00E76833" w:rsidRDefault="003147A0" w:rsidP="003147A0">
      <w:pPr>
        <w:jc w:val="both"/>
        <w:rPr>
          <w:rFonts w:eastAsia="Tahoma"/>
          <w:sz w:val="24"/>
          <w:szCs w:val="24"/>
        </w:rPr>
      </w:pPr>
    </w:p>
    <w:p w14:paraId="33F0D60F" w14:textId="77777777" w:rsidR="003147A0" w:rsidRPr="00E76833" w:rsidRDefault="003147A0" w:rsidP="003147A0">
      <w:pPr>
        <w:jc w:val="both"/>
        <w:rPr>
          <w:rFonts w:eastAsia="Tahoma"/>
          <w:sz w:val="24"/>
          <w:szCs w:val="24"/>
        </w:rPr>
      </w:pPr>
      <w:r w:rsidRPr="00E76833">
        <w:rPr>
          <w:rFonts w:eastAsia="Tahoma"/>
          <w:sz w:val="24"/>
          <w:szCs w:val="24"/>
        </w:rPr>
        <w:t>NOTE: Individuals who are not employees cannot claim unfair dismissal because of whistleblowing, but they are protected and can claim ‘detrimental treatment’.</w:t>
      </w:r>
    </w:p>
    <w:p w14:paraId="3950DDF5" w14:textId="77777777" w:rsidR="003147A0" w:rsidRPr="00E76833" w:rsidRDefault="003147A0" w:rsidP="003147A0">
      <w:pPr>
        <w:jc w:val="both"/>
        <w:rPr>
          <w:rFonts w:eastAsia="Tahoma"/>
          <w:sz w:val="24"/>
          <w:szCs w:val="24"/>
        </w:rPr>
      </w:pPr>
    </w:p>
    <w:p w14:paraId="6E5FD80B" w14:textId="0A8FB203" w:rsidR="003147A0" w:rsidRPr="00E76833" w:rsidRDefault="003147A0" w:rsidP="003147A0">
      <w:pPr>
        <w:jc w:val="both"/>
        <w:rPr>
          <w:rFonts w:eastAsia="Tahoma"/>
          <w:sz w:val="24"/>
          <w:szCs w:val="24"/>
        </w:rPr>
      </w:pPr>
      <w:r w:rsidRPr="00E76833">
        <w:rPr>
          <w:rFonts w:eastAsia="Tahoma"/>
          <w:sz w:val="24"/>
          <w:szCs w:val="24"/>
        </w:rPr>
        <w:t xml:space="preserve">It is the responsibility of </w:t>
      </w:r>
      <w:r w:rsidR="003E2EED" w:rsidRPr="003E2EED">
        <w:rPr>
          <w:rFonts w:eastAsia="Tahoma"/>
          <w:sz w:val="24"/>
          <w:szCs w:val="24"/>
        </w:rPr>
        <w:t>Artisan Hair Academy</w:t>
      </w:r>
      <w:r w:rsidR="003E2EED">
        <w:rPr>
          <w:rFonts w:eastAsia="Tahoma"/>
          <w:i/>
          <w:iCs/>
          <w:sz w:val="24"/>
          <w:szCs w:val="24"/>
        </w:rPr>
        <w:t xml:space="preserve"> </w:t>
      </w:r>
      <w:r w:rsidRPr="00E76833">
        <w:rPr>
          <w:rFonts w:eastAsia="Tahoma"/>
          <w:sz w:val="24"/>
          <w:szCs w:val="24"/>
        </w:rPr>
        <w:t>to make clear to employees and appointed persons what to do if they come across malpractice in the workplace. This should encourage them to inform someone with the ability to do something about the problem</w:t>
      </w:r>
    </w:p>
    <w:p w14:paraId="6DF0083E" w14:textId="77777777" w:rsidR="003147A0" w:rsidRPr="00E76833" w:rsidRDefault="003147A0" w:rsidP="003147A0">
      <w:pPr>
        <w:jc w:val="both"/>
        <w:rPr>
          <w:rFonts w:eastAsia="Tahoma"/>
          <w:sz w:val="24"/>
          <w:szCs w:val="24"/>
        </w:rPr>
      </w:pPr>
    </w:p>
    <w:p w14:paraId="2C79223E" w14:textId="5EC154C3" w:rsidR="003147A0" w:rsidRPr="00E76833" w:rsidRDefault="003E2EED" w:rsidP="003147A0">
      <w:pPr>
        <w:jc w:val="both"/>
        <w:rPr>
          <w:rFonts w:eastAsia="Tahoma"/>
          <w:sz w:val="24"/>
          <w:szCs w:val="24"/>
        </w:rPr>
      </w:pPr>
      <w:r>
        <w:rPr>
          <w:rFonts w:eastAsia="Tahoma"/>
          <w:sz w:val="24"/>
          <w:szCs w:val="24"/>
        </w:rPr>
        <w:t xml:space="preserve">Artisan Hair Academy </w:t>
      </w:r>
      <w:r w:rsidR="003147A0" w:rsidRPr="00E76833">
        <w:rPr>
          <w:rFonts w:eastAsia="Tahoma"/>
          <w:sz w:val="24"/>
          <w:szCs w:val="24"/>
        </w:rPr>
        <w:t>attaches importance to identifying and remedying malpractice of any kind takes appropriate action by implementing the malpractice procedure outlined in this document.</w:t>
      </w:r>
    </w:p>
    <w:p w14:paraId="3E2377C5" w14:textId="77777777" w:rsidR="003147A0" w:rsidRPr="00E76833" w:rsidRDefault="003147A0" w:rsidP="003147A0">
      <w:pPr>
        <w:rPr>
          <w:rFonts w:eastAsia="Tahoma"/>
          <w:sz w:val="24"/>
          <w:szCs w:val="24"/>
        </w:rPr>
      </w:pPr>
    </w:p>
    <w:p w14:paraId="71B692D6" w14:textId="1A6D502E" w:rsidR="003147A0" w:rsidRPr="00E76833" w:rsidRDefault="003147A0" w:rsidP="003147A0">
      <w:pPr>
        <w:jc w:val="both"/>
        <w:rPr>
          <w:rFonts w:eastAsia="Tahoma"/>
          <w:sz w:val="24"/>
          <w:szCs w:val="24"/>
        </w:rPr>
      </w:pPr>
      <w:r w:rsidRPr="00E76833">
        <w:rPr>
          <w:rFonts w:eastAsia="Tahoma"/>
          <w:sz w:val="24"/>
          <w:szCs w:val="24"/>
        </w:rPr>
        <w:t xml:space="preserve">Employees should inform their line manager immediately if they become aware that any of the specified actions is happening (or has </w:t>
      </w:r>
      <w:r w:rsidR="00931301" w:rsidRPr="00E76833">
        <w:rPr>
          <w:rFonts w:eastAsia="Tahoma"/>
          <w:sz w:val="24"/>
          <w:szCs w:val="24"/>
        </w:rPr>
        <w:t>happened or</w:t>
      </w:r>
      <w:r w:rsidRPr="00E76833">
        <w:rPr>
          <w:rFonts w:eastAsia="Tahoma"/>
          <w:sz w:val="24"/>
          <w:szCs w:val="24"/>
        </w:rPr>
        <w:t xml:space="preserve"> is likely to happen). In more serious cases, for example, if the allegation is about the actions of their line manager, the employee should feel able to raise the issue with a more senior manager, bypassing lower levels of management. </w:t>
      </w:r>
    </w:p>
    <w:p w14:paraId="042C0685" w14:textId="77777777" w:rsidR="003147A0" w:rsidRPr="00E76833" w:rsidRDefault="003147A0" w:rsidP="003147A0">
      <w:pPr>
        <w:jc w:val="both"/>
        <w:rPr>
          <w:rFonts w:eastAsia="Tahoma"/>
          <w:sz w:val="24"/>
          <w:szCs w:val="24"/>
        </w:rPr>
      </w:pPr>
    </w:p>
    <w:p w14:paraId="2802C9A6" w14:textId="77777777" w:rsidR="003147A0" w:rsidRPr="00E76833" w:rsidRDefault="003147A0" w:rsidP="003147A0">
      <w:pPr>
        <w:jc w:val="both"/>
        <w:rPr>
          <w:rFonts w:eastAsia="Tahoma"/>
          <w:sz w:val="24"/>
          <w:szCs w:val="24"/>
        </w:rPr>
      </w:pPr>
      <w:r w:rsidRPr="00E76833">
        <w:rPr>
          <w:rFonts w:eastAsia="Tahoma"/>
          <w:sz w:val="24"/>
          <w:szCs w:val="24"/>
        </w:rPr>
        <w:t>Whistleblowers can ask for their concerns to be treated in confidence and such wishes will be respected. Employees will not be penalised for informing management about any of the specified actions.</w:t>
      </w:r>
    </w:p>
    <w:p w14:paraId="0DFEBB07" w14:textId="77777777" w:rsidR="003147A0" w:rsidRPr="00E76833" w:rsidRDefault="003147A0" w:rsidP="003147A0">
      <w:pPr>
        <w:jc w:val="both"/>
        <w:rPr>
          <w:rFonts w:eastAsia="Tahoma"/>
          <w:sz w:val="24"/>
          <w:szCs w:val="24"/>
        </w:rPr>
      </w:pPr>
    </w:p>
    <w:p w14:paraId="0059A73B" w14:textId="1B462704" w:rsidR="003147A0" w:rsidRPr="00E76833" w:rsidRDefault="003147A0" w:rsidP="003147A0">
      <w:pPr>
        <w:jc w:val="both"/>
        <w:rPr>
          <w:rFonts w:eastAsia="Tahoma"/>
          <w:sz w:val="24"/>
          <w:szCs w:val="24"/>
        </w:rPr>
      </w:pPr>
      <w:r w:rsidRPr="00E76833">
        <w:rPr>
          <w:rFonts w:eastAsia="Tahoma"/>
          <w:sz w:val="24"/>
          <w:szCs w:val="24"/>
        </w:rPr>
        <w:t>Although this document forms part of the Malpractice and Maladministration Policy and Procedure,</w:t>
      </w:r>
      <w:r w:rsidR="00B13B36">
        <w:rPr>
          <w:rFonts w:eastAsia="Tahoma"/>
          <w:sz w:val="24"/>
          <w:szCs w:val="24"/>
        </w:rPr>
        <w:t xml:space="preserve"> Artisan Hair Academy</w:t>
      </w:r>
      <w:r w:rsidR="00DA16BD" w:rsidRPr="001C5E21">
        <w:rPr>
          <w:rFonts w:eastAsia="Tahoma"/>
          <w:sz w:val="24"/>
          <w:szCs w:val="24"/>
        </w:rPr>
        <w:t xml:space="preserve"> </w:t>
      </w:r>
      <w:r w:rsidRPr="00E76833">
        <w:rPr>
          <w:rFonts w:eastAsia="Tahoma"/>
          <w:sz w:val="24"/>
          <w:szCs w:val="24"/>
        </w:rPr>
        <w:t xml:space="preserve">will deal with whistleblowing separately rather than as an extension to or part of any existing grievance procedure. </w:t>
      </w:r>
    </w:p>
    <w:p w14:paraId="0A7131F1" w14:textId="77777777" w:rsidR="003147A0" w:rsidRPr="00E76833" w:rsidRDefault="003147A0" w:rsidP="003147A0">
      <w:pPr>
        <w:jc w:val="both"/>
        <w:rPr>
          <w:rFonts w:eastAsia="Tahoma"/>
          <w:sz w:val="24"/>
          <w:szCs w:val="24"/>
        </w:rPr>
      </w:pPr>
    </w:p>
    <w:p w14:paraId="3395A42C" w14:textId="7F8896BC" w:rsidR="003147A0" w:rsidRPr="00E76833" w:rsidRDefault="003147A0" w:rsidP="003147A0">
      <w:pPr>
        <w:jc w:val="both"/>
        <w:rPr>
          <w:rFonts w:eastAsia="Tahoma"/>
          <w:sz w:val="24"/>
          <w:szCs w:val="24"/>
        </w:rPr>
      </w:pPr>
      <w:r w:rsidRPr="00E76833">
        <w:rPr>
          <w:rFonts w:eastAsia="Tahoma"/>
          <w:sz w:val="24"/>
          <w:szCs w:val="24"/>
        </w:rPr>
        <w:t xml:space="preserve">The reason for this is partly because the scale of risk to </w:t>
      </w:r>
      <w:r w:rsidR="00B13B36" w:rsidRPr="00B13B36">
        <w:rPr>
          <w:rFonts w:eastAsia="Tahoma"/>
          <w:sz w:val="24"/>
          <w:szCs w:val="24"/>
        </w:rPr>
        <w:t>Artisan Hair Academy</w:t>
      </w:r>
      <w:r w:rsidR="00B13B36">
        <w:rPr>
          <w:rFonts w:eastAsia="Tahoma"/>
          <w:i/>
          <w:iCs/>
          <w:sz w:val="24"/>
          <w:szCs w:val="24"/>
        </w:rPr>
        <w:t xml:space="preserve"> </w:t>
      </w:r>
      <w:r w:rsidRPr="00E76833">
        <w:rPr>
          <w:rFonts w:eastAsia="Tahoma"/>
          <w:sz w:val="24"/>
          <w:szCs w:val="24"/>
        </w:rPr>
        <w:t>and to an employee will generally be significantly greater in whistleblowing cases than in other matters. In addition, the whistleblower may have no grievance in relation to their terms and conditions or indeed in relation to the employer (it may, for example, relate to the conduct of a contractor).</w:t>
      </w:r>
    </w:p>
    <w:p w14:paraId="0EC807FE" w14:textId="77777777" w:rsidR="003147A0" w:rsidRPr="00E76833" w:rsidRDefault="003147A0" w:rsidP="003147A0">
      <w:pPr>
        <w:jc w:val="both"/>
        <w:rPr>
          <w:rFonts w:eastAsia="Tahoma"/>
          <w:sz w:val="24"/>
          <w:szCs w:val="24"/>
        </w:rPr>
      </w:pPr>
    </w:p>
    <w:p w14:paraId="2AE7419A" w14:textId="4887492C" w:rsidR="003147A0" w:rsidRPr="00E76833" w:rsidRDefault="003147A0" w:rsidP="003147A0">
      <w:pPr>
        <w:jc w:val="both"/>
        <w:rPr>
          <w:rFonts w:eastAsia="Tahoma"/>
          <w:sz w:val="24"/>
          <w:szCs w:val="24"/>
        </w:rPr>
      </w:pPr>
      <w:r w:rsidRPr="00E76833">
        <w:rPr>
          <w:rFonts w:eastAsia="Tahoma"/>
          <w:sz w:val="24"/>
          <w:szCs w:val="24"/>
        </w:rPr>
        <w:t>When a whistleblowing issue has been raised, the</w:t>
      </w:r>
      <w:r w:rsidR="00C032DE">
        <w:rPr>
          <w:rFonts w:eastAsia="Tahoma"/>
          <w:sz w:val="24"/>
          <w:szCs w:val="24"/>
        </w:rPr>
        <w:t xml:space="preserve"> Head of Centre</w:t>
      </w:r>
      <w:r w:rsidRPr="00E76833">
        <w:rPr>
          <w:rFonts w:eastAsia="Tahoma"/>
          <w:sz w:val="24"/>
          <w:szCs w:val="24"/>
        </w:rPr>
        <w:t>:</w:t>
      </w:r>
    </w:p>
    <w:p w14:paraId="04CC741F" w14:textId="77777777" w:rsidR="003147A0" w:rsidRPr="00E76833" w:rsidRDefault="003147A0" w:rsidP="003147A0">
      <w:pPr>
        <w:jc w:val="both"/>
        <w:rPr>
          <w:rFonts w:eastAsia="Tahoma"/>
          <w:sz w:val="24"/>
          <w:szCs w:val="24"/>
        </w:rPr>
      </w:pPr>
    </w:p>
    <w:p w14:paraId="328F89D0" w14:textId="3FA59075" w:rsidR="003147A0" w:rsidRPr="00E76833" w:rsidRDefault="003147A0" w:rsidP="003147A0">
      <w:pPr>
        <w:numPr>
          <w:ilvl w:val="0"/>
          <w:numId w:val="30"/>
        </w:numPr>
        <w:pBdr>
          <w:top w:val="nil"/>
          <w:left w:val="nil"/>
          <w:bottom w:val="nil"/>
          <w:right w:val="nil"/>
          <w:between w:val="nil"/>
        </w:pBdr>
        <w:jc w:val="both"/>
        <w:rPr>
          <w:rFonts w:eastAsia="Tahoma"/>
          <w:sz w:val="24"/>
          <w:szCs w:val="24"/>
        </w:rPr>
      </w:pPr>
      <w:r w:rsidRPr="00E76833">
        <w:rPr>
          <w:rFonts w:eastAsia="Tahoma"/>
          <w:sz w:val="24"/>
          <w:szCs w:val="24"/>
        </w:rPr>
        <w:t>ha</w:t>
      </w:r>
      <w:r w:rsidR="00C032DE">
        <w:rPr>
          <w:rFonts w:eastAsia="Tahoma"/>
          <w:sz w:val="24"/>
          <w:szCs w:val="24"/>
        </w:rPr>
        <w:t>s</w:t>
      </w:r>
      <w:r w:rsidRPr="00E76833">
        <w:rPr>
          <w:rFonts w:eastAsia="Tahoma"/>
          <w:sz w:val="24"/>
          <w:szCs w:val="24"/>
        </w:rPr>
        <w:t xml:space="preserve"> a responsibility to ensure that concerns raised are taken seriously;</w:t>
      </w:r>
    </w:p>
    <w:p w14:paraId="47A6C9C4" w14:textId="77777777" w:rsidR="003147A0" w:rsidRPr="00E76833" w:rsidRDefault="003147A0" w:rsidP="003147A0">
      <w:pPr>
        <w:numPr>
          <w:ilvl w:val="0"/>
          <w:numId w:val="30"/>
        </w:numPr>
        <w:pBdr>
          <w:top w:val="nil"/>
          <w:left w:val="nil"/>
          <w:bottom w:val="nil"/>
          <w:right w:val="nil"/>
          <w:between w:val="nil"/>
        </w:pBdr>
        <w:jc w:val="both"/>
        <w:rPr>
          <w:rFonts w:eastAsia="Tahoma"/>
          <w:sz w:val="24"/>
          <w:szCs w:val="24"/>
        </w:rPr>
      </w:pPr>
      <w:r w:rsidRPr="00E76833">
        <w:rPr>
          <w:rFonts w:eastAsia="Tahoma"/>
          <w:sz w:val="24"/>
          <w:szCs w:val="24"/>
        </w:rPr>
        <w:t>should, where appropriate, investigate properly and make an objective assessment of the concern;</w:t>
      </w:r>
    </w:p>
    <w:p w14:paraId="64973430" w14:textId="77777777" w:rsidR="003147A0" w:rsidRPr="00E76833" w:rsidRDefault="003147A0" w:rsidP="003147A0">
      <w:pPr>
        <w:numPr>
          <w:ilvl w:val="0"/>
          <w:numId w:val="30"/>
        </w:numPr>
        <w:pBdr>
          <w:top w:val="nil"/>
          <w:left w:val="nil"/>
          <w:bottom w:val="nil"/>
          <w:right w:val="nil"/>
          <w:between w:val="nil"/>
        </w:pBdr>
        <w:jc w:val="both"/>
        <w:rPr>
          <w:rFonts w:eastAsia="Tahoma"/>
          <w:sz w:val="24"/>
          <w:szCs w:val="24"/>
        </w:rPr>
      </w:pPr>
      <w:r w:rsidRPr="00E76833">
        <w:rPr>
          <w:rFonts w:eastAsia="Tahoma"/>
          <w:sz w:val="24"/>
          <w:szCs w:val="24"/>
        </w:rPr>
        <w:t>should keep the employee advised of progress;</w:t>
      </w:r>
    </w:p>
    <w:p w14:paraId="17B9FEA4" w14:textId="77777777" w:rsidR="003147A0" w:rsidRPr="00E76833" w:rsidRDefault="003147A0" w:rsidP="003147A0">
      <w:pPr>
        <w:numPr>
          <w:ilvl w:val="0"/>
          <w:numId w:val="30"/>
        </w:numPr>
        <w:pBdr>
          <w:top w:val="nil"/>
          <w:left w:val="nil"/>
          <w:bottom w:val="nil"/>
          <w:right w:val="nil"/>
          <w:between w:val="nil"/>
        </w:pBdr>
        <w:jc w:val="both"/>
        <w:rPr>
          <w:rFonts w:eastAsia="Tahoma"/>
          <w:sz w:val="24"/>
          <w:szCs w:val="24"/>
        </w:rPr>
      </w:pPr>
      <w:r w:rsidRPr="00E76833">
        <w:rPr>
          <w:rFonts w:eastAsia="Tahoma"/>
          <w:sz w:val="24"/>
          <w:szCs w:val="24"/>
        </w:rPr>
        <w:t>have a responsibility to ensure that the action necessary to resolve a concern is taken.</w:t>
      </w:r>
    </w:p>
    <w:p w14:paraId="11BF306F" w14:textId="55D63B04" w:rsidR="00F367EC" w:rsidRPr="0001361B" w:rsidRDefault="003147A0" w:rsidP="00F367EC">
      <w:pPr>
        <w:pStyle w:val="Heading2"/>
      </w:pPr>
      <w:bookmarkStart w:id="9" w:name="_Toc114168158"/>
      <w:r>
        <w:t>Procedures for making a disclosure</w:t>
      </w:r>
      <w:bookmarkEnd w:id="9"/>
    </w:p>
    <w:p w14:paraId="06796BDD" w14:textId="77777777" w:rsidR="00B23EE0" w:rsidRPr="009B27E0" w:rsidRDefault="00B23EE0" w:rsidP="00B23EE0">
      <w:pPr>
        <w:jc w:val="both"/>
        <w:rPr>
          <w:rFonts w:eastAsia="Tahoma"/>
          <w:sz w:val="24"/>
          <w:szCs w:val="24"/>
        </w:rPr>
      </w:pPr>
      <w:r w:rsidRPr="009B27E0">
        <w:rPr>
          <w:rFonts w:eastAsia="Tahoma"/>
          <w:sz w:val="24"/>
          <w:szCs w:val="24"/>
        </w:rPr>
        <w:t>On receipt of a complaint of malpractice, the member of staff who receives and takes note of the complaint, must pass this information as soon as is reasonably possible, to the appropriate designated investigating officer as follows:</w:t>
      </w:r>
    </w:p>
    <w:p w14:paraId="7B2BB481" w14:textId="77777777" w:rsidR="00B23EE0" w:rsidRPr="009B27E0" w:rsidRDefault="00B23EE0" w:rsidP="00B23EE0">
      <w:pPr>
        <w:jc w:val="both"/>
        <w:rPr>
          <w:rFonts w:eastAsia="Tahoma"/>
          <w:sz w:val="24"/>
          <w:szCs w:val="24"/>
        </w:rPr>
      </w:pPr>
    </w:p>
    <w:p w14:paraId="56B8B40B" w14:textId="5AA8147A" w:rsidR="00B23EE0" w:rsidRPr="009B27E0" w:rsidRDefault="00B23EE0" w:rsidP="00B23EE0">
      <w:pPr>
        <w:numPr>
          <w:ilvl w:val="0"/>
          <w:numId w:val="31"/>
        </w:numPr>
        <w:pBdr>
          <w:top w:val="nil"/>
          <w:left w:val="nil"/>
          <w:bottom w:val="nil"/>
          <w:right w:val="nil"/>
          <w:between w:val="nil"/>
        </w:pBdr>
        <w:jc w:val="both"/>
        <w:rPr>
          <w:rFonts w:eastAsia="Tahoma"/>
          <w:sz w:val="24"/>
          <w:szCs w:val="24"/>
        </w:rPr>
      </w:pPr>
      <w:r w:rsidRPr="009B27E0">
        <w:rPr>
          <w:rFonts w:eastAsia="Tahoma"/>
          <w:sz w:val="24"/>
          <w:szCs w:val="24"/>
        </w:rPr>
        <w:lastRenderedPageBreak/>
        <w:t xml:space="preserve">Complaints of malpractice will be investigated by the </w:t>
      </w:r>
      <w:r w:rsidR="00CA3C94">
        <w:rPr>
          <w:rFonts w:eastAsia="Tahoma"/>
          <w:sz w:val="24"/>
          <w:szCs w:val="24"/>
        </w:rPr>
        <w:t>Head of Centre</w:t>
      </w:r>
      <w:r w:rsidRPr="009B27E0">
        <w:rPr>
          <w:rFonts w:eastAsia="Tahoma"/>
          <w:sz w:val="24"/>
          <w:szCs w:val="24"/>
        </w:rPr>
        <w:t xml:space="preserve"> unless the complaint is against the </w:t>
      </w:r>
      <w:r w:rsidR="00CA3C94">
        <w:rPr>
          <w:rFonts w:eastAsia="Tahoma"/>
          <w:sz w:val="24"/>
          <w:szCs w:val="24"/>
        </w:rPr>
        <w:t>Head of Centre</w:t>
      </w:r>
      <w:r w:rsidRPr="009B27E0">
        <w:rPr>
          <w:rFonts w:eastAsia="Tahoma"/>
          <w:sz w:val="24"/>
          <w:szCs w:val="24"/>
        </w:rPr>
        <w:t xml:space="preserve"> or is in any way related to the actions of the </w:t>
      </w:r>
      <w:r w:rsidR="00C616D8">
        <w:rPr>
          <w:rFonts w:eastAsia="Tahoma"/>
          <w:sz w:val="24"/>
          <w:szCs w:val="24"/>
        </w:rPr>
        <w:t>Head of Centre</w:t>
      </w:r>
      <w:r w:rsidRPr="009B27E0">
        <w:rPr>
          <w:rFonts w:eastAsia="Tahoma"/>
          <w:sz w:val="24"/>
          <w:szCs w:val="24"/>
        </w:rPr>
        <w:t>. In such cases, the complaint should be passed to the C</w:t>
      </w:r>
      <w:r w:rsidR="00C616D8">
        <w:rPr>
          <w:rFonts w:eastAsia="Tahoma"/>
          <w:sz w:val="24"/>
          <w:szCs w:val="24"/>
        </w:rPr>
        <w:t>EO</w:t>
      </w:r>
      <w:r w:rsidRPr="009B27E0">
        <w:rPr>
          <w:rFonts w:eastAsia="Tahoma"/>
          <w:sz w:val="24"/>
          <w:szCs w:val="24"/>
        </w:rPr>
        <w:t xml:space="preserve"> for referral;</w:t>
      </w:r>
    </w:p>
    <w:p w14:paraId="06DFFB84" w14:textId="2E5FE05A" w:rsidR="00B23EE0" w:rsidRPr="009B27E0" w:rsidRDefault="00B23EE0" w:rsidP="00B23EE0">
      <w:pPr>
        <w:numPr>
          <w:ilvl w:val="0"/>
          <w:numId w:val="31"/>
        </w:numPr>
        <w:pBdr>
          <w:top w:val="nil"/>
          <w:left w:val="nil"/>
          <w:bottom w:val="nil"/>
          <w:right w:val="nil"/>
          <w:between w:val="nil"/>
        </w:pBdr>
        <w:jc w:val="both"/>
        <w:rPr>
          <w:rFonts w:eastAsia="Tahoma"/>
          <w:sz w:val="24"/>
          <w:szCs w:val="24"/>
        </w:rPr>
      </w:pPr>
      <w:r w:rsidRPr="009B27E0">
        <w:rPr>
          <w:rFonts w:eastAsia="Tahoma"/>
          <w:sz w:val="24"/>
          <w:szCs w:val="24"/>
        </w:rPr>
        <w:t xml:space="preserve">In the case of a complaint, which is any way connected with but not against the Director, the Chief Executive will nominate a Senior </w:t>
      </w:r>
      <w:r w:rsidR="00E52ED4">
        <w:rPr>
          <w:rFonts w:eastAsia="Tahoma"/>
          <w:sz w:val="24"/>
          <w:szCs w:val="24"/>
        </w:rPr>
        <w:t>person</w:t>
      </w:r>
      <w:r w:rsidRPr="009B27E0">
        <w:rPr>
          <w:rFonts w:eastAsia="Tahoma"/>
          <w:sz w:val="24"/>
          <w:szCs w:val="24"/>
        </w:rPr>
        <w:t xml:space="preserve"> to act as the alternative investigating officer; </w:t>
      </w:r>
    </w:p>
    <w:p w14:paraId="59C0B18C" w14:textId="01790336" w:rsidR="00B23EE0" w:rsidRPr="009B27E0" w:rsidRDefault="00B23EE0" w:rsidP="00B23EE0">
      <w:pPr>
        <w:numPr>
          <w:ilvl w:val="0"/>
          <w:numId w:val="31"/>
        </w:numPr>
        <w:pBdr>
          <w:top w:val="nil"/>
          <w:left w:val="nil"/>
          <w:bottom w:val="nil"/>
          <w:right w:val="nil"/>
          <w:between w:val="nil"/>
        </w:pBdr>
        <w:jc w:val="both"/>
        <w:rPr>
          <w:rFonts w:eastAsia="Tahoma"/>
          <w:sz w:val="24"/>
          <w:szCs w:val="24"/>
        </w:rPr>
      </w:pPr>
      <w:r w:rsidRPr="009B27E0">
        <w:rPr>
          <w:rFonts w:eastAsia="Tahoma"/>
          <w:sz w:val="24"/>
          <w:szCs w:val="24"/>
        </w:rPr>
        <w:t xml:space="preserve">The complainant has the right to bypass the line management structure and take their complaint direct to the Chief Executive. </w:t>
      </w:r>
      <w:r w:rsidR="00E52ED4">
        <w:rPr>
          <w:rFonts w:eastAsia="Tahoma"/>
          <w:sz w:val="24"/>
          <w:szCs w:val="24"/>
        </w:rPr>
        <w:t>S/h</w:t>
      </w:r>
      <w:r w:rsidRPr="009B27E0">
        <w:rPr>
          <w:rFonts w:eastAsia="Tahoma"/>
          <w:sz w:val="24"/>
          <w:szCs w:val="24"/>
        </w:rPr>
        <w:t xml:space="preserve">e has the right to refer the complaint back to management if he feels that the management without any conflict of interest can more appropriately investigate the complaint. </w:t>
      </w:r>
    </w:p>
    <w:p w14:paraId="50682359" w14:textId="77777777" w:rsidR="00B23EE0" w:rsidRPr="009B27E0" w:rsidRDefault="00B23EE0" w:rsidP="00B23EE0">
      <w:pPr>
        <w:jc w:val="both"/>
        <w:rPr>
          <w:rFonts w:eastAsia="Tahoma"/>
          <w:sz w:val="24"/>
          <w:szCs w:val="24"/>
        </w:rPr>
      </w:pPr>
    </w:p>
    <w:p w14:paraId="4620DEDB" w14:textId="77777777" w:rsidR="00B23EE0" w:rsidRPr="009B27E0" w:rsidRDefault="00B23EE0" w:rsidP="00B23EE0">
      <w:pPr>
        <w:jc w:val="both"/>
        <w:rPr>
          <w:rFonts w:eastAsia="Tahoma"/>
          <w:sz w:val="24"/>
          <w:szCs w:val="24"/>
        </w:rPr>
      </w:pPr>
      <w:r w:rsidRPr="009B27E0">
        <w:rPr>
          <w:rFonts w:eastAsia="Tahoma"/>
          <w:sz w:val="24"/>
          <w:szCs w:val="24"/>
        </w:rPr>
        <w:t>Should none of the above routes be suitable or acceptable to the complainant, then the complainant may approach one of the following individuals who have been designated and trained as independent points of contact under this procedure. They can advise the complainant on the implications of the legislation and the possible internal and external avenues of complaint open to them:</w:t>
      </w:r>
    </w:p>
    <w:p w14:paraId="76124302" w14:textId="77777777" w:rsidR="00B23EE0" w:rsidRPr="009B27E0" w:rsidRDefault="00B23EE0" w:rsidP="00B23EE0">
      <w:pPr>
        <w:jc w:val="both"/>
        <w:rPr>
          <w:rFonts w:eastAsia="Tahoma"/>
          <w:sz w:val="24"/>
          <w:szCs w:val="24"/>
        </w:rPr>
      </w:pPr>
    </w:p>
    <w:p w14:paraId="35A1A08F" w14:textId="77777777" w:rsidR="00B23EE0" w:rsidRPr="009B27E0" w:rsidRDefault="00B23EE0" w:rsidP="00B23EE0">
      <w:pPr>
        <w:numPr>
          <w:ilvl w:val="0"/>
          <w:numId w:val="32"/>
        </w:numPr>
        <w:pBdr>
          <w:top w:val="nil"/>
          <w:left w:val="nil"/>
          <w:bottom w:val="nil"/>
          <w:right w:val="nil"/>
          <w:between w:val="nil"/>
        </w:pBdr>
        <w:jc w:val="both"/>
        <w:rPr>
          <w:rFonts w:eastAsia="Tahoma"/>
          <w:sz w:val="24"/>
          <w:szCs w:val="24"/>
        </w:rPr>
      </w:pPr>
      <w:r w:rsidRPr="009B27E0">
        <w:rPr>
          <w:rFonts w:eastAsia="Tahoma"/>
          <w:sz w:val="24"/>
          <w:szCs w:val="24"/>
        </w:rPr>
        <w:t>Chief Executive</w:t>
      </w:r>
    </w:p>
    <w:p w14:paraId="1499591B" w14:textId="3049D2A3" w:rsidR="00B23EE0" w:rsidRPr="009B27E0" w:rsidRDefault="00DF004C" w:rsidP="00B23EE0">
      <w:pPr>
        <w:numPr>
          <w:ilvl w:val="0"/>
          <w:numId w:val="32"/>
        </w:numPr>
        <w:pBdr>
          <w:top w:val="nil"/>
          <w:left w:val="nil"/>
          <w:bottom w:val="nil"/>
          <w:right w:val="nil"/>
          <w:between w:val="nil"/>
        </w:pBdr>
        <w:jc w:val="both"/>
        <w:rPr>
          <w:rFonts w:eastAsia="Tahoma"/>
          <w:sz w:val="24"/>
          <w:szCs w:val="24"/>
        </w:rPr>
      </w:pPr>
      <w:r>
        <w:rPr>
          <w:rFonts w:eastAsia="Tahoma"/>
          <w:sz w:val="24"/>
          <w:szCs w:val="24"/>
        </w:rPr>
        <w:t>Head of Centre</w:t>
      </w:r>
    </w:p>
    <w:p w14:paraId="59FC1B67" w14:textId="5976559A" w:rsidR="00B23EE0" w:rsidRPr="009B27E0" w:rsidRDefault="004103AE" w:rsidP="00B23EE0">
      <w:pPr>
        <w:numPr>
          <w:ilvl w:val="0"/>
          <w:numId w:val="32"/>
        </w:numPr>
        <w:pBdr>
          <w:top w:val="nil"/>
          <w:left w:val="nil"/>
          <w:bottom w:val="nil"/>
          <w:right w:val="nil"/>
          <w:between w:val="nil"/>
        </w:pBdr>
        <w:jc w:val="both"/>
        <w:rPr>
          <w:rFonts w:eastAsia="Tahoma"/>
          <w:sz w:val="24"/>
          <w:szCs w:val="24"/>
        </w:rPr>
      </w:pPr>
      <w:r>
        <w:rPr>
          <w:rFonts w:eastAsia="Tahoma"/>
          <w:sz w:val="24"/>
          <w:szCs w:val="24"/>
        </w:rPr>
        <w:t>Line Manager</w:t>
      </w:r>
    </w:p>
    <w:p w14:paraId="37B419E8" w14:textId="77777777" w:rsidR="00B23EE0" w:rsidRPr="009B27E0" w:rsidRDefault="00B23EE0" w:rsidP="00B23EE0">
      <w:pPr>
        <w:jc w:val="both"/>
        <w:rPr>
          <w:rFonts w:eastAsia="Tahoma"/>
          <w:sz w:val="24"/>
          <w:szCs w:val="24"/>
        </w:rPr>
      </w:pPr>
    </w:p>
    <w:p w14:paraId="1352AACE" w14:textId="09504CB2" w:rsidR="00B23EE0" w:rsidRPr="009B27E0" w:rsidRDefault="00B23EE0" w:rsidP="00B23EE0">
      <w:pPr>
        <w:jc w:val="both"/>
        <w:rPr>
          <w:rFonts w:eastAsia="Tahoma"/>
          <w:sz w:val="24"/>
          <w:szCs w:val="24"/>
        </w:rPr>
      </w:pPr>
      <w:r w:rsidRPr="009B27E0">
        <w:rPr>
          <w:rFonts w:eastAsia="Tahoma"/>
          <w:sz w:val="24"/>
          <w:szCs w:val="24"/>
        </w:rPr>
        <w:t xml:space="preserve">If there is evidence of criminal </w:t>
      </w:r>
      <w:r w:rsidR="004103AE" w:rsidRPr="009B27E0">
        <w:rPr>
          <w:rFonts w:eastAsia="Tahoma"/>
          <w:sz w:val="24"/>
          <w:szCs w:val="24"/>
        </w:rPr>
        <w:t>activity,</w:t>
      </w:r>
      <w:r w:rsidRPr="009B27E0">
        <w:rPr>
          <w:rFonts w:eastAsia="Tahoma"/>
          <w:sz w:val="24"/>
          <w:szCs w:val="24"/>
        </w:rPr>
        <w:t xml:space="preserve"> then the investigating officer should inform the police. The C</w:t>
      </w:r>
      <w:r w:rsidR="004103AE">
        <w:rPr>
          <w:rFonts w:eastAsia="Tahoma"/>
          <w:sz w:val="24"/>
          <w:szCs w:val="24"/>
        </w:rPr>
        <w:t>entre</w:t>
      </w:r>
      <w:r w:rsidRPr="009B27E0">
        <w:rPr>
          <w:rFonts w:eastAsia="Tahoma"/>
          <w:sz w:val="24"/>
          <w:szCs w:val="24"/>
        </w:rPr>
        <w:t xml:space="preserve"> will ensure that any internal investigation does not hinder a formal police investigation.</w:t>
      </w:r>
    </w:p>
    <w:p w14:paraId="2932865E" w14:textId="7ACE441F" w:rsidR="00F367EC" w:rsidRPr="0001361B" w:rsidRDefault="00B23EE0" w:rsidP="00F367EC">
      <w:pPr>
        <w:pStyle w:val="Heading2"/>
      </w:pPr>
      <w:bookmarkStart w:id="10" w:name="_Toc114168159"/>
      <w:r>
        <w:t>Timescales</w:t>
      </w:r>
      <w:bookmarkEnd w:id="10"/>
    </w:p>
    <w:p w14:paraId="3FF02C1C" w14:textId="77777777" w:rsidR="00F978C6" w:rsidRPr="009B27E0" w:rsidRDefault="00F978C6" w:rsidP="00F978C6">
      <w:pPr>
        <w:jc w:val="both"/>
        <w:rPr>
          <w:rFonts w:eastAsia="Tahoma"/>
          <w:sz w:val="24"/>
          <w:szCs w:val="24"/>
        </w:rPr>
      </w:pPr>
      <w:r w:rsidRPr="009B27E0">
        <w:rPr>
          <w:rFonts w:eastAsia="Tahoma"/>
          <w:sz w:val="24"/>
          <w:szCs w:val="24"/>
        </w:rPr>
        <w:t>Due to the varied nature of these sorts of complaints, which may involve internal investigators and/or the police, it is not possible to lay down precise timescales for such investigations. The investigating officer should ensure that the investigations are undertaken as quickly as possible without affecting the quality and depth of those investigations.</w:t>
      </w:r>
    </w:p>
    <w:p w14:paraId="7BD90FF3" w14:textId="77777777" w:rsidR="00F978C6" w:rsidRPr="009B27E0" w:rsidRDefault="00F978C6" w:rsidP="00F978C6">
      <w:pPr>
        <w:jc w:val="both"/>
        <w:rPr>
          <w:rFonts w:eastAsia="Tahoma"/>
          <w:sz w:val="24"/>
          <w:szCs w:val="24"/>
        </w:rPr>
      </w:pPr>
    </w:p>
    <w:p w14:paraId="5145DF0D" w14:textId="77777777" w:rsidR="00F978C6" w:rsidRPr="009B27E0" w:rsidRDefault="00F978C6" w:rsidP="00F978C6">
      <w:pPr>
        <w:jc w:val="both"/>
        <w:rPr>
          <w:rFonts w:eastAsia="Tahoma"/>
          <w:sz w:val="24"/>
          <w:szCs w:val="24"/>
        </w:rPr>
      </w:pPr>
      <w:r w:rsidRPr="009B27E0">
        <w:rPr>
          <w:rFonts w:eastAsia="Tahoma"/>
          <w:sz w:val="24"/>
          <w:szCs w:val="24"/>
        </w:rPr>
        <w:t>The investigating officer, should as soon as practically possible, send a written acknowledgement of the concern to the complainant and thereafter report back to them in writing the outcome of the investigation and on the action that is proposed. If the investigation is a prolonged one, the investigating officer should keep the complainant informed, in writing, as to the progress of the investigation and as to when it is likely to be concluded.</w:t>
      </w:r>
    </w:p>
    <w:p w14:paraId="008AE6A5" w14:textId="77777777" w:rsidR="00F978C6" w:rsidRPr="009B27E0" w:rsidRDefault="00F978C6" w:rsidP="00F978C6">
      <w:pPr>
        <w:jc w:val="both"/>
        <w:rPr>
          <w:rFonts w:eastAsia="Tahoma"/>
          <w:sz w:val="24"/>
          <w:szCs w:val="24"/>
        </w:rPr>
      </w:pPr>
    </w:p>
    <w:p w14:paraId="6BBEF126" w14:textId="77777777" w:rsidR="00F978C6" w:rsidRPr="009B27E0" w:rsidRDefault="00F978C6" w:rsidP="00F978C6">
      <w:pPr>
        <w:jc w:val="both"/>
        <w:rPr>
          <w:rFonts w:eastAsia="Tahoma"/>
          <w:sz w:val="24"/>
          <w:szCs w:val="24"/>
        </w:rPr>
      </w:pPr>
      <w:r w:rsidRPr="009B27E0">
        <w:rPr>
          <w:rFonts w:eastAsia="Tahoma"/>
          <w:sz w:val="24"/>
          <w:szCs w:val="24"/>
        </w:rPr>
        <w:t>All responses to the complainant should be in writing and sent to their home address.</w:t>
      </w:r>
    </w:p>
    <w:p w14:paraId="20F3ED7E" w14:textId="08D849FC" w:rsidR="00D43D42" w:rsidRPr="0001361B" w:rsidRDefault="00F978C6" w:rsidP="00D43D42">
      <w:pPr>
        <w:pStyle w:val="Heading2"/>
      </w:pPr>
      <w:bookmarkStart w:id="11" w:name="_Toc114168160"/>
      <w:r>
        <w:t>Investigating procedure</w:t>
      </w:r>
      <w:bookmarkEnd w:id="11"/>
    </w:p>
    <w:p w14:paraId="0BBC8F02" w14:textId="77777777" w:rsidR="00526CF7" w:rsidRPr="009B27E0" w:rsidRDefault="00526CF7" w:rsidP="00526CF7">
      <w:pPr>
        <w:jc w:val="both"/>
        <w:rPr>
          <w:rFonts w:eastAsia="Tahoma"/>
          <w:sz w:val="24"/>
          <w:szCs w:val="24"/>
        </w:rPr>
      </w:pPr>
      <w:r w:rsidRPr="009B27E0">
        <w:rPr>
          <w:rFonts w:eastAsia="Tahoma"/>
          <w:sz w:val="24"/>
          <w:szCs w:val="24"/>
        </w:rPr>
        <w:t>The investigating officer should follow these steps:</w:t>
      </w:r>
    </w:p>
    <w:p w14:paraId="5BC6EABC" w14:textId="77777777" w:rsidR="00526CF7" w:rsidRPr="009B27E0" w:rsidRDefault="00526CF7" w:rsidP="00526CF7">
      <w:pPr>
        <w:jc w:val="both"/>
        <w:rPr>
          <w:rFonts w:eastAsia="Tahoma"/>
          <w:sz w:val="24"/>
          <w:szCs w:val="24"/>
        </w:rPr>
      </w:pPr>
    </w:p>
    <w:p w14:paraId="7928122C" w14:textId="77777777" w:rsidR="00526CF7" w:rsidRPr="009B27E0" w:rsidRDefault="00526CF7" w:rsidP="00526CF7">
      <w:pPr>
        <w:numPr>
          <w:ilvl w:val="0"/>
          <w:numId w:val="33"/>
        </w:numPr>
        <w:pBdr>
          <w:top w:val="nil"/>
          <w:left w:val="nil"/>
          <w:bottom w:val="nil"/>
          <w:right w:val="nil"/>
          <w:between w:val="nil"/>
        </w:pBdr>
        <w:jc w:val="both"/>
        <w:rPr>
          <w:rFonts w:eastAsia="Tahoma"/>
          <w:sz w:val="24"/>
          <w:szCs w:val="24"/>
        </w:rPr>
      </w:pPr>
      <w:r w:rsidRPr="009B27E0">
        <w:rPr>
          <w:rFonts w:eastAsia="Tahoma"/>
          <w:sz w:val="24"/>
          <w:szCs w:val="24"/>
        </w:rPr>
        <w:t xml:space="preserve">Full details and clarifications of the complaint should be obtained; </w:t>
      </w:r>
    </w:p>
    <w:p w14:paraId="114E270F" w14:textId="00518BEF" w:rsidR="00526CF7" w:rsidRPr="009B27E0" w:rsidRDefault="00526CF7" w:rsidP="00526CF7">
      <w:pPr>
        <w:numPr>
          <w:ilvl w:val="0"/>
          <w:numId w:val="33"/>
        </w:numPr>
        <w:pBdr>
          <w:top w:val="nil"/>
          <w:left w:val="nil"/>
          <w:bottom w:val="nil"/>
          <w:right w:val="nil"/>
          <w:between w:val="nil"/>
        </w:pBdr>
        <w:jc w:val="both"/>
        <w:rPr>
          <w:rFonts w:eastAsia="Tahoma"/>
          <w:sz w:val="24"/>
          <w:szCs w:val="24"/>
        </w:rPr>
      </w:pPr>
      <w:r w:rsidRPr="009B27E0">
        <w:rPr>
          <w:rFonts w:eastAsia="Tahoma"/>
          <w:sz w:val="24"/>
          <w:szCs w:val="24"/>
        </w:rPr>
        <w:t xml:space="preserve">The investigating officer should inform the member of staff against whom the complaint is made as soon as is practically possible. The member of staff will be informed of their right to be accompanied by a trade union or other representative at any future interview or hearing held under the provision of these procedures </w:t>
      </w:r>
    </w:p>
    <w:p w14:paraId="7E3D34B3" w14:textId="5074BE38" w:rsidR="00526CF7" w:rsidRPr="009B27E0" w:rsidRDefault="00526CF7" w:rsidP="00526CF7">
      <w:pPr>
        <w:numPr>
          <w:ilvl w:val="0"/>
          <w:numId w:val="33"/>
        </w:numPr>
        <w:pBdr>
          <w:top w:val="nil"/>
          <w:left w:val="nil"/>
          <w:bottom w:val="nil"/>
          <w:right w:val="nil"/>
          <w:between w:val="nil"/>
        </w:pBdr>
        <w:jc w:val="both"/>
        <w:rPr>
          <w:rFonts w:eastAsia="Tahoma"/>
          <w:sz w:val="24"/>
          <w:szCs w:val="24"/>
        </w:rPr>
      </w:pPr>
      <w:r w:rsidRPr="009B27E0">
        <w:rPr>
          <w:rFonts w:eastAsia="Tahoma"/>
          <w:sz w:val="24"/>
          <w:szCs w:val="24"/>
        </w:rPr>
        <w:t>The investigating officer should consider the involvement of the C</w:t>
      </w:r>
      <w:r w:rsidR="00876DC4">
        <w:rPr>
          <w:rFonts w:eastAsia="Tahoma"/>
          <w:sz w:val="24"/>
          <w:szCs w:val="24"/>
        </w:rPr>
        <w:t>entre</w:t>
      </w:r>
      <w:r w:rsidRPr="009B27E0">
        <w:rPr>
          <w:rFonts w:eastAsia="Tahoma"/>
          <w:sz w:val="24"/>
          <w:szCs w:val="24"/>
        </w:rPr>
        <w:t xml:space="preserve"> auditors and the Police at this stage</w:t>
      </w:r>
      <w:r w:rsidR="00595963">
        <w:rPr>
          <w:rFonts w:eastAsia="Tahoma"/>
          <w:sz w:val="24"/>
          <w:szCs w:val="24"/>
        </w:rPr>
        <w:t>.</w:t>
      </w:r>
      <w:r w:rsidRPr="009B27E0">
        <w:rPr>
          <w:rFonts w:eastAsia="Tahoma"/>
          <w:sz w:val="24"/>
          <w:szCs w:val="24"/>
        </w:rPr>
        <w:t xml:space="preserve"> </w:t>
      </w:r>
    </w:p>
    <w:p w14:paraId="0D1BB775" w14:textId="227ABE4C" w:rsidR="00526CF7" w:rsidRPr="009B27E0" w:rsidRDefault="00526CF7" w:rsidP="00526CF7">
      <w:pPr>
        <w:numPr>
          <w:ilvl w:val="0"/>
          <w:numId w:val="33"/>
        </w:numPr>
        <w:pBdr>
          <w:top w:val="nil"/>
          <w:left w:val="nil"/>
          <w:bottom w:val="nil"/>
          <w:right w:val="nil"/>
          <w:between w:val="nil"/>
        </w:pBdr>
        <w:jc w:val="both"/>
        <w:rPr>
          <w:rFonts w:eastAsia="Tahoma"/>
          <w:sz w:val="24"/>
          <w:szCs w:val="24"/>
        </w:rPr>
      </w:pPr>
      <w:r w:rsidRPr="009B27E0">
        <w:rPr>
          <w:rFonts w:eastAsia="Tahoma"/>
          <w:sz w:val="24"/>
          <w:szCs w:val="24"/>
        </w:rPr>
        <w:t>The allegations should be fully investigated by the investigating officer with the assistance where appropriate, of other individuals/bodies</w:t>
      </w:r>
      <w:r w:rsidR="00595963">
        <w:rPr>
          <w:rFonts w:eastAsia="Tahoma"/>
          <w:sz w:val="24"/>
          <w:szCs w:val="24"/>
        </w:rPr>
        <w:t>.</w:t>
      </w:r>
    </w:p>
    <w:p w14:paraId="7B59C3DD" w14:textId="287B94B0" w:rsidR="00526CF7" w:rsidRPr="009B27E0" w:rsidRDefault="00526CF7" w:rsidP="00526CF7">
      <w:pPr>
        <w:numPr>
          <w:ilvl w:val="0"/>
          <w:numId w:val="33"/>
        </w:numPr>
        <w:pBdr>
          <w:top w:val="nil"/>
          <w:left w:val="nil"/>
          <w:bottom w:val="nil"/>
          <w:right w:val="nil"/>
          <w:between w:val="nil"/>
        </w:pBdr>
        <w:jc w:val="both"/>
        <w:rPr>
          <w:rFonts w:eastAsia="Tahoma"/>
          <w:sz w:val="24"/>
          <w:szCs w:val="24"/>
        </w:rPr>
      </w:pPr>
      <w:r w:rsidRPr="009B27E0">
        <w:rPr>
          <w:rFonts w:eastAsia="Tahoma"/>
          <w:sz w:val="24"/>
          <w:szCs w:val="24"/>
        </w:rPr>
        <w:t xml:space="preserve">A judgement concerning the complaint and validity the complaint will be made by the investigating officer. This judgement will be detailed in a written report containing the findings of the investigations and reasons for the judgement. The report will be passed to the </w:t>
      </w:r>
      <w:r w:rsidR="006C59CD">
        <w:rPr>
          <w:rFonts w:eastAsia="Tahoma"/>
          <w:sz w:val="24"/>
          <w:szCs w:val="24"/>
        </w:rPr>
        <w:t xml:space="preserve">CEO or Head of Centre or in the case of </w:t>
      </w:r>
      <w:r w:rsidR="00E76570">
        <w:rPr>
          <w:rFonts w:eastAsia="Tahoma"/>
          <w:sz w:val="24"/>
          <w:szCs w:val="24"/>
        </w:rPr>
        <w:t>qualifications ad assessment to the Awarding Organisation</w:t>
      </w:r>
      <w:r w:rsidRPr="009B27E0">
        <w:rPr>
          <w:rFonts w:eastAsia="Tahoma"/>
          <w:sz w:val="24"/>
          <w:szCs w:val="24"/>
        </w:rPr>
        <w:t xml:space="preserve"> as appropriate;</w:t>
      </w:r>
    </w:p>
    <w:p w14:paraId="3DBBF69D" w14:textId="5FFE97AF" w:rsidR="00526CF7" w:rsidRPr="009B27E0" w:rsidRDefault="00526CF7" w:rsidP="00526CF7">
      <w:pPr>
        <w:numPr>
          <w:ilvl w:val="0"/>
          <w:numId w:val="33"/>
        </w:numPr>
        <w:pBdr>
          <w:top w:val="nil"/>
          <w:left w:val="nil"/>
          <w:bottom w:val="nil"/>
          <w:right w:val="nil"/>
          <w:between w:val="nil"/>
        </w:pBdr>
        <w:jc w:val="both"/>
        <w:rPr>
          <w:rFonts w:eastAsia="Tahoma"/>
          <w:sz w:val="24"/>
          <w:szCs w:val="24"/>
        </w:rPr>
      </w:pPr>
      <w:r w:rsidRPr="009B27E0">
        <w:rPr>
          <w:rFonts w:eastAsia="Tahoma"/>
          <w:sz w:val="24"/>
          <w:szCs w:val="24"/>
        </w:rPr>
        <w:t>The nominated Se</w:t>
      </w:r>
      <w:r w:rsidR="00E76570">
        <w:rPr>
          <w:rFonts w:eastAsia="Tahoma"/>
          <w:sz w:val="24"/>
          <w:szCs w:val="24"/>
        </w:rPr>
        <w:t xml:space="preserve">nior Manager </w:t>
      </w:r>
      <w:r w:rsidRPr="009B27E0">
        <w:rPr>
          <w:rFonts w:eastAsia="Tahoma"/>
          <w:sz w:val="24"/>
          <w:szCs w:val="24"/>
        </w:rPr>
        <w:t>will decide what action to take. If the complaint is shown to be justified, then they will invoke the disciplinary or other appropriate C</w:t>
      </w:r>
      <w:r w:rsidR="00C6431B">
        <w:rPr>
          <w:rFonts w:eastAsia="Tahoma"/>
          <w:sz w:val="24"/>
          <w:szCs w:val="24"/>
        </w:rPr>
        <w:t>entre</w:t>
      </w:r>
      <w:r w:rsidRPr="009B27E0">
        <w:rPr>
          <w:rFonts w:eastAsia="Tahoma"/>
          <w:sz w:val="24"/>
          <w:szCs w:val="24"/>
        </w:rPr>
        <w:t xml:space="preserve"> procedures; </w:t>
      </w:r>
    </w:p>
    <w:p w14:paraId="6EF0AC4A" w14:textId="77777777" w:rsidR="00526CF7" w:rsidRPr="009B27E0" w:rsidRDefault="00526CF7" w:rsidP="00526CF7">
      <w:pPr>
        <w:numPr>
          <w:ilvl w:val="0"/>
          <w:numId w:val="33"/>
        </w:numPr>
        <w:pBdr>
          <w:top w:val="nil"/>
          <w:left w:val="nil"/>
          <w:bottom w:val="nil"/>
          <w:right w:val="nil"/>
          <w:between w:val="nil"/>
        </w:pBdr>
        <w:jc w:val="both"/>
        <w:rPr>
          <w:rFonts w:eastAsia="Tahoma"/>
          <w:sz w:val="24"/>
          <w:szCs w:val="24"/>
        </w:rPr>
      </w:pPr>
      <w:r w:rsidRPr="009B27E0">
        <w:rPr>
          <w:rFonts w:eastAsia="Tahoma"/>
          <w:sz w:val="24"/>
          <w:szCs w:val="24"/>
        </w:rPr>
        <w:t xml:space="preserve">The complainant should be kept informed of the progress of the investigations and, if appropriate, of the final outcome; </w:t>
      </w:r>
    </w:p>
    <w:p w14:paraId="220E891F" w14:textId="6A838B50" w:rsidR="00526CF7" w:rsidRPr="009B27E0" w:rsidRDefault="00526CF7" w:rsidP="00526CF7">
      <w:pPr>
        <w:numPr>
          <w:ilvl w:val="0"/>
          <w:numId w:val="33"/>
        </w:numPr>
        <w:pBdr>
          <w:top w:val="nil"/>
          <w:left w:val="nil"/>
          <w:bottom w:val="nil"/>
          <w:right w:val="nil"/>
          <w:between w:val="nil"/>
        </w:pBdr>
        <w:jc w:val="both"/>
        <w:rPr>
          <w:rFonts w:eastAsia="Tahoma"/>
          <w:sz w:val="24"/>
          <w:szCs w:val="24"/>
        </w:rPr>
      </w:pPr>
      <w:r w:rsidRPr="009B27E0">
        <w:rPr>
          <w:rFonts w:eastAsia="Tahoma"/>
          <w:sz w:val="24"/>
          <w:szCs w:val="24"/>
        </w:rPr>
        <w:t>If appropriate, a copy of the outcomes will be passed to the C</w:t>
      </w:r>
      <w:r w:rsidR="00C6431B">
        <w:rPr>
          <w:rFonts w:eastAsia="Tahoma"/>
          <w:sz w:val="24"/>
          <w:szCs w:val="24"/>
        </w:rPr>
        <w:t>entre</w:t>
      </w:r>
      <w:r w:rsidRPr="009B27E0">
        <w:rPr>
          <w:rFonts w:eastAsia="Tahoma"/>
          <w:sz w:val="24"/>
          <w:szCs w:val="24"/>
        </w:rPr>
        <w:t xml:space="preserve"> Auditors to enable a review of the procedures.</w:t>
      </w:r>
    </w:p>
    <w:p w14:paraId="22AF3604" w14:textId="77777777" w:rsidR="00526CF7" w:rsidRPr="009B27E0" w:rsidRDefault="00526CF7" w:rsidP="00526CF7">
      <w:pPr>
        <w:ind w:left="714"/>
        <w:jc w:val="both"/>
        <w:rPr>
          <w:rFonts w:eastAsia="Tahoma"/>
          <w:sz w:val="24"/>
          <w:szCs w:val="24"/>
        </w:rPr>
      </w:pPr>
    </w:p>
    <w:p w14:paraId="36B8036E" w14:textId="563B9ADD" w:rsidR="00526CF7" w:rsidRPr="009B27E0" w:rsidRDefault="00526CF7" w:rsidP="00526CF7">
      <w:pPr>
        <w:jc w:val="both"/>
        <w:rPr>
          <w:rFonts w:eastAsia="Tahoma"/>
          <w:sz w:val="24"/>
          <w:szCs w:val="24"/>
        </w:rPr>
      </w:pPr>
      <w:r w:rsidRPr="009B27E0">
        <w:rPr>
          <w:rFonts w:eastAsia="Tahoma"/>
          <w:sz w:val="24"/>
          <w:szCs w:val="24"/>
        </w:rPr>
        <w:t xml:space="preserve">If the complainant is not satisfied that their concern is being properly dealt with by the investigating officer, they have the right to raise it in confidence with the nominated Senior </w:t>
      </w:r>
      <w:r w:rsidR="0025087B">
        <w:rPr>
          <w:rFonts w:eastAsia="Tahoma"/>
          <w:sz w:val="24"/>
          <w:szCs w:val="24"/>
        </w:rPr>
        <w:t>Manager</w:t>
      </w:r>
      <w:r w:rsidRPr="009B27E0">
        <w:rPr>
          <w:rFonts w:eastAsia="Tahoma"/>
          <w:sz w:val="24"/>
          <w:szCs w:val="24"/>
        </w:rPr>
        <w:t>, or one of the designated persons described above.</w:t>
      </w:r>
    </w:p>
    <w:p w14:paraId="4C6873D8" w14:textId="77777777" w:rsidR="00526CF7" w:rsidRPr="009B27E0" w:rsidRDefault="00526CF7" w:rsidP="00526CF7">
      <w:pPr>
        <w:jc w:val="both"/>
        <w:rPr>
          <w:rFonts w:eastAsia="Tahoma"/>
          <w:sz w:val="24"/>
          <w:szCs w:val="24"/>
        </w:rPr>
      </w:pPr>
    </w:p>
    <w:p w14:paraId="5E30F9FD" w14:textId="77777777" w:rsidR="00526CF7" w:rsidRDefault="00526CF7" w:rsidP="00526CF7">
      <w:pPr>
        <w:jc w:val="both"/>
        <w:rPr>
          <w:rFonts w:ascii="Tahoma" w:eastAsia="Tahoma" w:hAnsi="Tahoma" w:cs="Tahoma"/>
          <w:color w:val="434343"/>
        </w:rPr>
      </w:pPr>
      <w:r w:rsidRPr="009B27E0">
        <w:rPr>
          <w:rFonts w:eastAsia="Tahoma"/>
          <w:sz w:val="24"/>
          <w:szCs w:val="24"/>
        </w:rPr>
        <w:t>If the investigation finds the allegations unsubstantiated and all internal procedures have been exhausted, but the complainant is not satisfied with the outcome of the investigation, the Company recognises the lawful rights of employees and ex-employees to make disclosures to prescribed persons (such as the Health and Safety Executive, the Audit Commission, or the contracted regulators), or, where justified, elsewhere</w:t>
      </w:r>
      <w:r>
        <w:rPr>
          <w:rFonts w:ascii="Tahoma" w:eastAsia="Tahoma" w:hAnsi="Tahoma" w:cs="Tahoma"/>
          <w:color w:val="434343"/>
        </w:rPr>
        <w:t>.</w:t>
      </w:r>
    </w:p>
    <w:p w14:paraId="7E9E7082" w14:textId="1A568CA9" w:rsidR="00D43D42" w:rsidRPr="0001361B" w:rsidRDefault="002C38D9" w:rsidP="00D43D42">
      <w:pPr>
        <w:pStyle w:val="Heading2"/>
      </w:pPr>
      <w:bookmarkStart w:id="12" w:name="_Toc114168161"/>
      <w:r>
        <w:t>Confidentiality</w:t>
      </w:r>
      <w:bookmarkEnd w:id="12"/>
    </w:p>
    <w:p w14:paraId="3F1EBBA2" w14:textId="77777777" w:rsidR="009B27E0" w:rsidRPr="009B27E0" w:rsidRDefault="009B27E0" w:rsidP="009B27E0">
      <w:pPr>
        <w:jc w:val="both"/>
        <w:rPr>
          <w:rFonts w:eastAsia="Tahoma"/>
          <w:sz w:val="24"/>
          <w:szCs w:val="24"/>
        </w:rPr>
      </w:pPr>
      <w:r w:rsidRPr="009B27E0">
        <w:rPr>
          <w:rFonts w:eastAsia="Tahoma"/>
          <w:sz w:val="24"/>
          <w:szCs w:val="24"/>
        </w:rPr>
        <w:t xml:space="preserve">Confidentiality will be maintained during the investigatory process to the extent that this is practical and appropriate in the circumstances. However, in order to effectively investigate a disclosure, we must be able to determine the scope of the investigation and the individuals who should be informed of or interviewed about the disclosure. If it becomes necessary to disclose your identity, we will make efforts to inform you that your identity is likely to be disclosed. In order not to jeopardise the investigation, you are also expected to keep the fact that you have raised a concern, the nature of the concern and the identity of those involved </w:t>
      </w:r>
      <w:r w:rsidRPr="009B27E0">
        <w:rPr>
          <w:rFonts w:eastAsia="Tahoma"/>
          <w:sz w:val="24"/>
          <w:szCs w:val="24"/>
        </w:rPr>
        <w:lastRenderedPageBreak/>
        <w:t>confidential.</w:t>
      </w:r>
    </w:p>
    <w:sectPr w:rsidR="009B27E0" w:rsidRPr="009B27E0">
      <w:headerReference w:type="default" r:id="rId13"/>
      <w:footerReference w:type="default" r:id="rId14"/>
      <w:pgSz w:w="11910" w:h="16840"/>
      <w:pgMar w:top="1340" w:right="1020" w:bottom="920" w:left="1020" w:header="0" w:footer="7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2408" w14:textId="77777777" w:rsidR="00BF3278" w:rsidRDefault="00BF3278">
      <w:r>
        <w:separator/>
      </w:r>
    </w:p>
  </w:endnote>
  <w:endnote w:type="continuationSeparator" w:id="0">
    <w:p w14:paraId="57D5A865" w14:textId="77777777" w:rsidR="00BF3278" w:rsidRDefault="00BF3278">
      <w:r>
        <w:continuationSeparator/>
      </w:r>
    </w:p>
  </w:endnote>
  <w:endnote w:type="continuationNotice" w:id="1">
    <w:p w14:paraId="264914EB" w14:textId="77777777" w:rsidR="00BF3278" w:rsidRDefault="00BF32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18D2" w14:textId="5342C9E1" w:rsidR="00372BD1" w:rsidRPr="0009588F" w:rsidRDefault="00C3260F" w:rsidP="00D342E3">
    <w:pPr>
      <w:pStyle w:val="Footer"/>
      <w:ind w:left="6480"/>
      <w:rPr>
        <w:sz w:val="18"/>
        <w:szCs w:val="18"/>
      </w:rPr>
    </w:pPr>
    <w:r w:rsidRPr="0009588F">
      <w:rPr>
        <w:rFonts w:ascii="Tahoma" w:hAnsi="Tahoma" w:cs="Tahoma"/>
        <w:sz w:val="18"/>
        <w:szCs w:val="18"/>
      </w:rPr>
      <w:t xml:space="preserve">      </w:t>
    </w:r>
    <w:r w:rsidR="00372BD1" w:rsidRPr="0009588F">
      <w:rPr>
        <w:rFonts w:ascii="Tahoma" w:hAnsi="Tahoma" w:cs="Tahoma"/>
        <w:sz w:val="18"/>
        <w:szCs w:val="18"/>
      </w:rPr>
      <w:t xml:space="preserve">                                   </w:t>
    </w:r>
    <w:sdt>
      <w:sdtPr>
        <w:rPr>
          <w:sz w:val="18"/>
          <w:szCs w:val="18"/>
        </w:rPr>
        <w:id w:val="65303373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372BD1" w:rsidRPr="0009588F">
              <w:rPr>
                <w:sz w:val="18"/>
                <w:szCs w:val="18"/>
              </w:rPr>
              <w:t xml:space="preserve">Page </w:t>
            </w:r>
            <w:r w:rsidR="00372BD1" w:rsidRPr="0009588F">
              <w:rPr>
                <w:b/>
                <w:bCs/>
                <w:sz w:val="18"/>
                <w:szCs w:val="18"/>
              </w:rPr>
              <w:fldChar w:fldCharType="begin"/>
            </w:r>
            <w:r w:rsidR="00372BD1" w:rsidRPr="0009588F">
              <w:rPr>
                <w:b/>
                <w:bCs/>
                <w:sz w:val="18"/>
                <w:szCs w:val="18"/>
              </w:rPr>
              <w:instrText xml:space="preserve"> PAGE </w:instrText>
            </w:r>
            <w:r w:rsidR="00372BD1" w:rsidRPr="0009588F">
              <w:rPr>
                <w:b/>
                <w:bCs/>
                <w:sz w:val="18"/>
                <w:szCs w:val="18"/>
              </w:rPr>
              <w:fldChar w:fldCharType="separate"/>
            </w:r>
            <w:r w:rsidR="00E63B6E" w:rsidRPr="0009588F">
              <w:rPr>
                <w:b/>
                <w:bCs/>
                <w:noProof/>
                <w:sz w:val="18"/>
                <w:szCs w:val="18"/>
              </w:rPr>
              <w:t>2</w:t>
            </w:r>
            <w:r w:rsidR="00372BD1" w:rsidRPr="0009588F">
              <w:rPr>
                <w:b/>
                <w:bCs/>
                <w:sz w:val="18"/>
                <w:szCs w:val="18"/>
              </w:rPr>
              <w:fldChar w:fldCharType="end"/>
            </w:r>
            <w:r w:rsidR="00372BD1" w:rsidRPr="0009588F">
              <w:rPr>
                <w:sz w:val="18"/>
                <w:szCs w:val="18"/>
              </w:rPr>
              <w:t xml:space="preserve"> of </w:t>
            </w:r>
            <w:r w:rsidR="00372BD1" w:rsidRPr="0009588F">
              <w:rPr>
                <w:b/>
                <w:bCs/>
                <w:sz w:val="18"/>
                <w:szCs w:val="18"/>
              </w:rPr>
              <w:fldChar w:fldCharType="begin"/>
            </w:r>
            <w:r w:rsidR="00372BD1" w:rsidRPr="0009588F">
              <w:rPr>
                <w:b/>
                <w:bCs/>
                <w:sz w:val="18"/>
                <w:szCs w:val="18"/>
              </w:rPr>
              <w:instrText xml:space="preserve"> NUMPAGES  </w:instrText>
            </w:r>
            <w:r w:rsidR="00372BD1" w:rsidRPr="0009588F">
              <w:rPr>
                <w:b/>
                <w:bCs/>
                <w:sz w:val="18"/>
                <w:szCs w:val="18"/>
              </w:rPr>
              <w:fldChar w:fldCharType="separate"/>
            </w:r>
            <w:r w:rsidR="00E63B6E" w:rsidRPr="0009588F">
              <w:rPr>
                <w:b/>
                <w:bCs/>
                <w:noProof/>
                <w:sz w:val="18"/>
                <w:szCs w:val="18"/>
              </w:rPr>
              <w:t>8</w:t>
            </w:r>
            <w:r w:rsidR="00372BD1" w:rsidRPr="0009588F">
              <w:rPr>
                <w:b/>
                <w:bCs/>
                <w:sz w:val="18"/>
                <w:szCs w:val="18"/>
              </w:rPr>
              <w:fldChar w:fldCharType="end"/>
            </w:r>
          </w:sdtContent>
        </w:sdt>
      </w:sdtContent>
    </w:sdt>
  </w:p>
  <w:p w14:paraId="0967280C" w14:textId="59095FCF" w:rsidR="00550728" w:rsidRPr="0009588F" w:rsidRDefault="0009588F">
    <w:pPr>
      <w:pStyle w:val="BodyText"/>
      <w:kinsoku w:val="0"/>
      <w:overflowPunct w:val="0"/>
      <w:spacing w:line="14" w:lineRule="auto"/>
      <w:rPr>
        <w:rFonts w:ascii="Times New Roman" w:hAnsi="Times New Roman" w:cs="Times New Roman"/>
        <w:sz w:val="18"/>
        <w:szCs w:val="18"/>
      </w:rPr>
    </w:pPr>
    <w:r>
      <w:rPr>
        <w:rFonts w:ascii="Times New Roman" w:hAnsi="Times New Roman" w:cs="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9719" w14:textId="77777777" w:rsidR="00BF3278" w:rsidRDefault="00BF3278">
      <w:r>
        <w:separator/>
      </w:r>
    </w:p>
  </w:footnote>
  <w:footnote w:type="continuationSeparator" w:id="0">
    <w:p w14:paraId="1F235C3C" w14:textId="77777777" w:rsidR="00BF3278" w:rsidRDefault="00BF3278">
      <w:r>
        <w:continuationSeparator/>
      </w:r>
    </w:p>
  </w:footnote>
  <w:footnote w:type="continuationNotice" w:id="1">
    <w:p w14:paraId="5B60FE70" w14:textId="77777777" w:rsidR="00BF3278" w:rsidRDefault="00BF32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F2E3" w14:textId="77777777" w:rsidR="00B275B2" w:rsidRDefault="00B275B2" w:rsidP="00161B57">
    <w:pPr>
      <w:pStyle w:val="Header"/>
      <w:rPr>
        <w:noProof/>
      </w:rPr>
    </w:pPr>
  </w:p>
  <w:p w14:paraId="69E80012" w14:textId="23F1EEDE" w:rsidR="00B275B2" w:rsidRDefault="0095669F" w:rsidP="00161B57">
    <w:pPr>
      <w:pStyle w:val="Header"/>
      <w:rPr>
        <w:noProof/>
      </w:rPr>
    </w:pPr>
    <w:r>
      <w:rPr>
        <w:rFonts w:ascii="Tahoma" w:hAnsi="Tahoma" w:cs="Tahoma"/>
        <w:noProof/>
        <w:sz w:val="48"/>
        <w:szCs w:val="48"/>
      </w:rPr>
      <w:drawing>
        <wp:anchor distT="0" distB="0" distL="114300" distR="114300" simplePos="0" relativeHeight="251659264" behindDoc="0" locked="0" layoutInCell="1" allowOverlap="1" wp14:anchorId="0A53C8A0" wp14:editId="73876AED">
          <wp:simplePos x="0" y="0"/>
          <wp:positionH relativeFrom="column">
            <wp:posOffset>635</wp:posOffset>
          </wp:positionH>
          <wp:positionV relativeFrom="paragraph">
            <wp:posOffset>377190</wp:posOffset>
          </wp:positionV>
          <wp:extent cx="1784350" cy="1784350"/>
          <wp:effectExtent l="0" t="0" r="635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84350" cy="1784350"/>
                  </a:xfrm>
                  <a:prstGeom prst="rect">
                    <a:avLst/>
                  </a:prstGeom>
                </pic:spPr>
              </pic:pic>
            </a:graphicData>
          </a:graphic>
          <wp14:sizeRelH relativeFrom="margin">
            <wp14:pctWidth>0</wp14:pctWidth>
          </wp14:sizeRelH>
          <wp14:sizeRelV relativeFrom="margin">
            <wp14:pctHeight>0</wp14:pctHeight>
          </wp14:sizeRelV>
        </wp:anchor>
      </w:drawing>
    </w:r>
  </w:p>
  <w:p w14:paraId="4B2D2D11" w14:textId="1789FE6A" w:rsidR="00161B57" w:rsidRPr="00B275B2" w:rsidRDefault="003F61C3" w:rsidP="00161B57">
    <w:pPr>
      <w:pStyle w:val="Header"/>
      <w:rPr>
        <w:rFonts w:ascii="Tahoma" w:hAnsi="Tahoma" w:cs="Tahoma"/>
        <w:sz w:val="28"/>
        <w:szCs w:val="28"/>
      </w:rPr>
    </w:pPr>
    <w:r w:rsidRPr="00B275B2">
      <w:rPr>
        <w:rFonts w:ascii="Tahoma" w:hAnsi="Tahoma" w:cs="Tahoma"/>
        <w:sz w:val="48"/>
        <w:szCs w:val="48"/>
      </w:rPr>
      <w:t xml:space="preserve">       </w:t>
    </w:r>
  </w:p>
  <w:p w14:paraId="3E0D8922" w14:textId="11829E86" w:rsidR="003F61C3" w:rsidRPr="003F61C3" w:rsidRDefault="003F61C3" w:rsidP="00161B57">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75" w:hanging="360"/>
      </w:pPr>
      <w:rPr>
        <w:rFonts w:ascii="Symbol" w:hAnsi="Symbol" w:cs="Symbol"/>
        <w:b w:val="0"/>
        <w:bCs w:val="0"/>
        <w:w w:val="100"/>
        <w:sz w:val="22"/>
        <w:szCs w:val="22"/>
      </w:rPr>
    </w:lvl>
    <w:lvl w:ilvl="1">
      <w:numFmt w:val="bullet"/>
      <w:lvlText w:val="•"/>
      <w:lvlJc w:val="left"/>
      <w:pPr>
        <w:ind w:left="1784" w:hanging="360"/>
      </w:pPr>
    </w:lvl>
    <w:lvl w:ilvl="2">
      <w:numFmt w:val="bullet"/>
      <w:lvlText w:val="•"/>
      <w:lvlJc w:val="left"/>
      <w:pPr>
        <w:ind w:left="2687" w:hanging="360"/>
      </w:pPr>
    </w:lvl>
    <w:lvl w:ilvl="3">
      <w:numFmt w:val="bullet"/>
      <w:lvlText w:val="•"/>
      <w:lvlJc w:val="left"/>
      <w:pPr>
        <w:ind w:left="3589" w:hanging="360"/>
      </w:pPr>
    </w:lvl>
    <w:lvl w:ilvl="4">
      <w:numFmt w:val="bullet"/>
      <w:lvlText w:val="•"/>
      <w:lvlJc w:val="left"/>
      <w:pPr>
        <w:ind w:left="4492" w:hanging="360"/>
      </w:pPr>
    </w:lvl>
    <w:lvl w:ilvl="5">
      <w:numFmt w:val="bullet"/>
      <w:lvlText w:val="•"/>
      <w:lvlJc w:val="left"/>
      <w:pPr>
        <w:ind w:left="5395" w:hanging="360"/>
      </w:pPr>
    </w:lvl>
    <w:lvl w:ilvl="6">
      <w:numFmt w:val="bullet"/>
      <w:lvlText w:val="•"/>
      <w:lvlJc w:val="left"/>
      <w:pPr>
        <w:ind w:left="6297" w:hanging="360"/>
      </w:pPr>
    </w:lvl>
    <w:lvl w:ilvl="7">
      <w:numFmt w:val="bullet"/>
      <w:lvlText w:val="•"/>
      <w:lvlJc w:val="left"/>
      <w:pPr>
        <w:ind w:left="7200" w:hanging="360"/>
      </w:pPr>
    </w:lvl>
    <w:lvl w:ilvl="8">
      <w:numFmt w:val="bullet"/>
      <w:lvlText w:val="•"/>
      <w:lvlJc w:val="left"/>
      <w:pPr>
        <w:ind w:left="8103" w:hanging="360"/>
      </w:pPr>
    </w:lvl>
  </w:abstractNum>
  <w:abstractNum w:abstractNumId="1" w15:restartNumberingAfterBreak="0">
    <w:nsid w:val="00000403"/>
    <w:multiLevelType w:val="multilevel"/>
    <w:tmpl w:val="00000886"/>
    <w:lvl w:ilvl="0">
      <w:start w:val="1"/>
      <w:numFmt w:val="lowerLetter"/>
      <w:lvlText w:val="(%1)"/>
      <w:lvlJc w:val="left"/>
      <w:pPr>
        <w:ind w:left="965" w:hanging="569"/>
      </w:pPr>
      <w:rPr>
        <w:b w:val="0"/>
        <w:bCs w:val="0"/>
        <w:w w:val="100"/>
        <w:sz w:val="22"/>
        <w:szCs w:val="22"/>
      </w:rPr>
    </w:lvl>
    <w:lvl w:ilvl="1">
      <w:numFmt w:val="bullet"/>
      <w:lvlText w:val="•"/>
      <w:lvlJc w:val="left"/>
      <w:pPr>
        <w:ind w:left="1850" w:hanging="569"/>
      </w:pPr>
    </w:lvl>
    <w:lvl w:ilvl="2">
      <w:numFmt w:val="bullet"/>
      <w:lvlText w:val="•"/>
      <w:lvlJc w:val="left"/>
      <w:pPr>
        <w:ind w:left="2741" w:hanging="569"/>
      </w:pPr>
    </w:lvl>
    <w:lvl w:ilvl="3">
      <w:numFmt w:val="bullet"/>
      <w:lvlText w:val="•"/>
      <w:lvlJc w:val="left"/>
      <w:pPr>
        <w:ind w:left="3631" w:hanging="569"/>
      </w:pPr>
    </w:lvl>
    <w:lvl w:ilvl="4">
      <w:numFmt w:val="bullet"/>
      <w:lvlText w:val="•"/>
      <w:lvlJc w:val="left"/>
      <w:pPr>
        <w:ind w:left="4522" w:hanging="569"/>
      </w:pPr>
    </w:lvl>
    <w:lvl w:ilvl="5">
      <w:numFmt w:val="bullet"/>
      <w:lvlText w:val="•"/>
      <w:lvlJc w:val="left"/>
      <w:pPr>
        <w:ind w:left="5413" w:hanging="569"/>
      </w:pPr>
    </w:lvl>
    <w:lvl w:ilvl="6">
      <w:numFmt w:val="bullet"/>
      <w:lvlText w:val="•"/>
      <w:lvlJc w:val="left"/>
      <w:pPr>
        <w:ind w:left="6303" w:hanging="569"/>
      </w:pPr>
    </w:lvl>
    <w:lvl w:ilvl="7">
      <w:numFmt w:val="bullet"/>
      <w:lvlText w:val="•"/>
      <w:lvlJc w:val="left"/>
      <w:pPr>
        <w:ind w:left="7194" w:hanging="569"/>
      </w:pPr>
    </w:lvl>
    <w:lvl w:ilvl="8">
      <w:numFmt w:val="bullet"/>
      <w:lvlText w:val="•"/>
      <w:lvlJc w:val="left"/>
      <w:pPr>
        <w:ind w:left="8085" w:hanging="569"/>
      </w:pPr>
    </w:lvl>
  </w:abstractNum>
  <w:abstractNum w:abstractNumId="2" w15:restartNumberingAfterBreak="0">
    <w:nsid w:val="049E5037"/>
    <w:multiLevelType w:val="hybridMultilevel"/>
    <w:tmpl w:val="0C2C6EB0"/>
    <w:lvl w:ilvl="0" w:tplc="FFFFFFFF">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3" w15:restartNumberingAfterBreak="0">
    <w:nsid w:val="06EC2BCF"/>
    <w:multiLevelType w:val="multilevel"/>
    <w:tmpl w:val="BE929CF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073C47BC"/>
    <w:multiLevelType w:val="multilevel"/>
    <w:tmpl w:val="6D861D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7C137AD"/>
    <w:multiLevelType w:val="multilevel"/>
    <w:tmpl w:val="7182EA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09EA7A07"/>
    <w:multiLevelType w:val="multilevel"/>
    <w:tmpl w:val="4642AD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0AF32AD7"/>
    <w:multiLevelType w:val="hybridMultilevel"/>
    <w:tmpl w:val="7982FF6C"/>
    <w:lvl w:ilvl="0" w:tplc="92928D4A">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8" w15:restartNumberingAfterBreak="0">
    <w:nsid w:val="12480BE8"/>
    <w:multiLevelType w:val="hybridMultilevel"/>
    <w:tmpl w:val="00BA2E28"/>
    <w:lvl w:ilvl="0" w:tplc="0C74175A">
      <w:numFmt w:val="bullet"/>
      <w:lvlText w:val=""/>
      <w:lvlJc w:val="left"/>
      <w:pPr>
        <w:ind w:left="524" w:hanging="425"/>
      </w:pPr>
      <w:rPr>
        <w:rFonts w:ascii="Symbol" w:eastAsia="Symbol" w:hAnsi="Symbol" w:cs="Symbol" w:hint="default"/>
        <w:w w:val="100"/>
        <w:sz w:val="22"/>
        <w:szCs w:val="22"/>
        <w:lang w:val="en-US" w:eastAsia="en-US" w:bidi="en-US"/>
      </w:rPr>
    </w:lvl>
    <w:lvl w:ilvl="1" w:tplc="5DFE6326">
      <w:numFmt w:val="bullet"/>
      <w:lvlText w:val="•"/>
      <w:lvlJc w:val="left"/>
      <w:pPr>
        <w:ind w:left="1536" w:hanging="425"/>
      </w:pPr>
      <w:rPr>
        <w:rFonts w:hint="default"/>
        <w:lang w:val="en-US" w:eastAsia="en-US" w:bidi="en-US"/>
      </w:rPr>
    </w:lvl>
    <w:lvl w:ilvl="2" w:tplc="42120472">
      <w:numFmt w:val="bullet"/>
      <w:lvlText w:val="•"/>
      <w:lvlJc w:val="left"/>
      <w:pPr>
        <w:ind w:left="2553" w:hanging="425"/>
      </w:pPr>
      <w:rPr>
        <w:rFonts w:hint="default"/>
        <w:lang w:val="en-US" w:eastAsia="en-US" w:bidi="en-US"/>
      </w:rPr>
    </w:lvl>
    <w:lvl w:ilvl="3" w:tplc="DFA42D38">
      <w:numFmt w:val="bullet"/>
      <w:lvlText w:val="•"/>
      <w:lvlJc w:val="left"/>
      <w:pPr>
        <w:ind w:left="3569" w:hanging="425"/>
      </w:pPr>
      <w:rPr>
        <w:rFonts w:hint="default"/>
        <w:lang w:val="en-US" w:eastAsia="en-US" w:bidi="en-US"/>
      </w:rPr>
    </w:lvl>
    <w:lvl w:ilvl="4" w:tplc="1B9A267E">
      <w:numFmt w:val="bullet"/>
      <w:lvlText w:val="•"/>
      <w:lvlJc w:val="left"/>
      <w:pPr>
        <w:ind w:left="4586" w:hanging="425"/>
      </w:pPr>
      <w:rPr>
        <w:rFonts w:hint="default"/>
        <w:lang w:val="en-US" w:eastAsia="en-US" w:bidi="en-US"/>
      </w:rPr>
    </w:lvl>
    <w:lvl w:ilvl="5" w:tplc="07F82742">
      <w:numFmt w:val="bullet"/>
      <w:lvlText w:val="•"/>
      <w:lvlJc w:val="left"/>
      <w:pPr>
        <w:ind w:left="5603" w:hanging="425"/>
      </w:pPr>
      <w:rPr>
        <w:rFonts w:hint="default"/>
        <w:lang w:val="en-US" w:eastAsia="en-US" w:bidi="en-US"/>
      </w:rPr>
    </w:lvl>
    <w:lvl w:ilvl="6" w:tplc="6CD25528">
      <w:numFmt w:val="bullet"/>
      <w:lvlText w:val="•"/>
      <w:lvlJc w:val="left"/>
      <w:pPr>
        <w:ind w:left="6619" w:hanging="425"/>
      </w:pPr>
      <w:rPr>
        <w:rFonts w:hint="default"/>
        <w:lang w:val="en-US" w:eastAsia="en-US" w:bidi="en-US"/>
      </w:rPr>
    </w:lvl>
    <w:lvl w:ilvl="7" w:tplc="7B1E9DC2">
      <w:numFmt w:val="bullet"/>
      <w:lvlText w:val="•"/>
      <w:lvlJc w:val="left"/>
      <w:pPr>
        <w:ind w:left="7636" w:hanging="425"/>
      </w:pPr>
      <w:rPr>
        <w:rFonts w:hint="default"/>
        <w:lang w:val="en-US" w:eastAsia="en-US" w:bidi="en-US"/>
      </w:rPr>
    </w:lvl>
    <w:lvl w:ilvl="8" w:tplc="823EFC92">
      <w:numFmt w:val="bullet"/>
      <w:lvlText w:val="•"/>
      <w:lvlJc w:val="left"/>
      <w:pPr>
        <w:ind w:left="8653" w:hanging="425"/>
      </w:pPr>
      <w:rPr>
        <w:rFonts w:hint="default"/>
        <w:lang w:val="en-US" w:eastAsia="en-US" w:bidi="en-US"/>
      </w:rPr>
    </w:lvl>
  </w:abstractNum>
  <w:abstractNum w:abstractNumId="9" w15:restartNumberingAfterBreak="0">
    <w:nsid w:val="151D2B75"/>
    <w:multiLevelType w:val="multilevel"/>
    <w:tmpl w:val="B9081A1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20440E94"/>
    <w:multiLevelType w:val="multilevel"/>
    <w:tmpl w:val="D9424E7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21EE4EB6"/>
    <w:multiLevelType w:val="hybridMultilevel"/>
    <w:tmpl w:val="3724D6E0"/>
    <w:lvl w:ilvl="0" w:tplc="84F2E238">
      <w:start w:val="1"/>
      <w:numFmt w:val="decimal"/>
      <w:lvlText w:val="%1."/>
      <w:lvlJc w:val="left"/>
      <w:pPr>
        <w:tabs>
          <w:tab w:val="num" w:pos="1961"/>
        </w:tabs>
        <w:ind w:left="1961" w:hanging="870"/>
      </w:pPr>
      <w:rPr>
        <w:rFonts w:hint="default"/>
      </w:rPr>
    </w:lvl>
    <w:lvl w:ilvl="1" w:tplc="04090019">
      <w:start w:val="1"/>
      <w:numFmt w:val="lowerLetter"/>
      <w:lvlText w:val="%2."/>
      <w:lvlJc w:val="left"/>
      <w:pPr>
        <w:tabs>
          <w:tab w:val="num" w:pos="2171"/>
        </w:tabs>
        <w:ind w:left="2171" w:hanging="360"/>
      </w:pPr>
    </w:lvl>
    <w:lvl w:ilvl="2" w:tplc="0409001B">
      <w:start w:val="1"/>
      <w:numFmt w:val="lowerRoman"/>
      <w:lvlText w:val="%3."/>
      <w:lvlJc w:val="right"/>
      <w:pPr>
        <w:tabs>
          <w:tab w:val="num" w:pos="2891"/>
        </w:tabs>
        <w:ind w:left="2891" w:hanging="180"/>
      </w:pPr>
    </w:lvl>
    <w:lvl w:ilvl="3" w:tplc="0409000F">
      <w:start w:val="1"/>
      <w:numFmt w:val="decimal"/>
      <w:lvlText w:val="%4."/>
      <w:lvlJc w:val="left"/>
      <w:pPr>
        <w:tabs>
          <w:tab w:val="num" w:pos="3611"/>
        </w:tabs>
        <w:ind w:left="3611" w:hanging="360"/>
      </w:pPr>
    </w:lvl>
    <w:lvl w:ilvl="4" w:tplc="04090019">
      <w:start w:val="1"/>
      <w:numFmt w:val="lowerLetter"/>
      <w:lvlText w:val="%5."/>
      <w:lvlJc w:val="left"/>
      <w:pPr>
        <w:tabs>
          <w:tab w:val="num" w:pos="4331"/>
        </w:tabs>
        <w:ind w:left="4331" w:hanging="360"/>
      </w:pPr>
    </w:lvl>
    <w:lvl w:ilvl="5" w:tplc="0409001B">
      <w:start w:val="1"/>
      <w:numFmt w:val="lowerRoman"/>
      <w:lvlText w:val="%6."/>
      <w:lvlJc w:val="right"/>
      <w:pPr>
        <w:tabs>
          <w:tab w:val="num" w:pos="5051"/>
        </w:tabs>
        <w:ind w:left="5051" w:hanging="180"/>
      </w:pPr>
    </w:lvl>
    <w:lvl w:ilvl="6" w:tplc="0409000F">
      <w:start w:val="1"/>
      <w:numFmt w:val="decimal"/>
      <w:lvlText w:val="%7."/>
      <w:lvlJc w:val="left"/>
      <w:pPr>
        <w:tabs>
          <w:tab w:val="num" w:pos="5771"/>
        </w:tabs>
        <w:ind w:left="5771" w:hanging="360"/>
      </w:pPr>
    </w:lvl>
    <w:lvl w:ilvl="7" w:tplc="04090019">
      <w:start w:val="1"/>
      <w:numFmt w:val="lowerLetter"/>
      <w:lvlText w:val="%8."/>
      <w:lvlJc w:val="left"/>
      <w:pPr>
        <w:tabs>
          <w:tab w:val="num" w:pos="6491"/>
        </w:tabs>
        <w:ind w:left="6491" w:hanging="360"/>
      </w:pPr>
    </w:lvl>
    <w:lvl w:ilvl="8" w:tplc="0409001B">
      <w:start w:val="1"/>
      <w:numFmt w:val="lowerRoman"/>
      <w:lvlText w:val="%9."/>
      <w:lvlJc w:val="right"/>
      <w:pPr>
        <w:tabs>
          <w:tab w:val="num" w:pos="7211"/>
        </w:tabs>
        <w:ind w:left="7211" w:hanging="180"/>
      </w:pPr>
    </w:lvl>
  </w:abstractNum>
  <w:abstractNum w:abstractNumId="12" w15:restartNumberingAfterBreak="0">
    <w:nsid w:val="290E4481"/>
    <w:multiLevelType w:val="multilevel"/>
    <w:tmpl w:val="A12696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B483735"/>
    <w:multiLevelType w:val="multilevel"/>
    <w:tmpl w:val="422853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B870F5E"/>
    <w:multiLevelType w:val="multilevel"/>
    <w:tmpl w:val="885EE4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2FA16E09"/>
    <w:multiLevelType w:val="multilevel"/>
    <w:tmpl w:val="1FC2A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1D0956"/>
    <w:multiLevelType w:val="hybridMultilevel"/>
    <w:tmpl w:val="A13CEA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226FE8"/>
    <w:multiLevelType w:val="hybridMultilevel"/>
    <w:tmpl w:val="AA503578"/>
    <w:lvl w:ilvl="0" w:tplc="08090001">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18" w15:restartNumberingAfterBreak="0">
    <w:nsid w:val="36CA1466"/>
    <w:multiLevelType w:val="multilevel"/>
    <w:tmpl w:val="80AA731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9" w15:restartNumberingAfterBreak="0">
    <w:nsid w:val="3D813A05"/>
    <w:multiLevelType w:val="multilevel"/>
    <w:tmpl w:val="0994E09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15:restartNumberingAfterBreak="0">
    <w:nsid w:val="4C1D29C9"/>
    <w:multiLevelType w:val="hybridMultilevel"/>
    <w:tmpl w:val="7D3E1EC4"/>
    <w:lvl w:ilvl="0" w:tplc="92928D4A">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21" w15:restartNumberingAfterBreak="0">
    <w:nsid w:val="4E3213C6"/>
    <w:multiLevelType w:val="multilevel"/>
    <w:tmpl w:val="94D661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2" w15:restartNumberingAfterBreak="0">
    <w:nsid w:val="536A3E89"/>
    <w:multiLevelType w:val="multilevel"/>
    <w:tmpl w:val="819000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8F7BE6"/>
    <w:multiLevelType w:val="multilevel"/>
    <w:tmpl w:val="E98C48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2E7727E"/>
    <w:multiLevelType w:val="multilevel"/>
    <w:tmpl w:val="4FC6F7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65B22077"/>
    <w:multiLevelType w:val="hybridMultilevel"/>
    <w:tmpl w:val="8D92B0C4"/>
    <w:lvl w:ilvl="0" w:tplc="62A25170">
      <w:start w:val="1"/>
      <w:numFmt w:val="bullet"/>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6" w15:restartNumberingAfterBreak="0">
    <w:nsid w:val="65B47DA4"/>
    <w:multiLevelType w:val="multilevel"/>
    <w:tmpl w:val="C37AA2D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7" w15:restartNumberingAfterBreak="0">
    <w:nsid w:val="6ACA0F60"/>
    <w:multiLevelType w:val="hybridMultilevel"/>
    <w:tmpl w:val="3344371C"/>
    <w:lvl w:ilvl="0" w:tplc="92928D4A">
      <w:start w:val="1"/>
      <w:numFmt w:val="bullet"/>
      <w:lvlText w:val=""/>
      <w:lvlJc w:val="left"/>
      <w:pPr>
        <w:ind w:left="720" w:hanging="360"/>
      </w:pPr>
      <w:rPr>
        <w:rFonts w:ascii="Symbol" w:hAnsi="Symbol" w:hint="default"/>
      </w:rPr>
    </w:lvl>
    <w:lvl w:ilvl="1" w:tplc="D3063A50">
      <w:start w:val="1"/>
      <w:numFmt w:val="bullet"/>
      <w:lvlText w:val="o"/>
      <w:lvlJc w:val="left"/>
      <w:pPr>
        <w:ind w:left="1440" w:hanging="360"/>
      </w:pPr>
      <w:rPr>
        <w:rFonts w:ascii="Courier New" w:hAnsi="Courier New" w:hint="default"/>
      </w:rPr>
    </w:lvl>
    <w:lvl w:ilvl="2" w:tplc="76AC0958">
      <w:start w:val="1"/>
      <w:numFmt w:val="bullet"/>
      <w:lvlText w:val=""/>
      <w:lvlJc w:val="left"/>
      <w:pPr>
        <w:ind w:left="2160" w:hanging="360"/>
      </w:pPr>
      <w:rPr>
        <w:rFonts w:ascii="Wingdings" w:hAnsi="Wingdings" w:hint="default"/>
      </w:rPr>
    </w:lvl>
    <w:lvl w:ilvl="3" w:tplc="CBF4CC04">
      <w:start w:val="1"/>
      <w:numFmt w:val="bullet"/>
      <w:lvlText w:val=""/>
      <w:lvlJc w:val="left"/>
      <w:pPr>
        <w:ind w:left="2880" w:hanging="360"/>
      </w:pPr>
      <w:rPr>
        <w:rFonts w:ascii="Symbol" w:hAnsi="Symbol" w:hint="default"/>
      </w:rPr>
    </w:lvl>
    <w:lvl w:ilvl="4" w:tplc="63D2C842">
      <w:start w:val="1"/>
      <w:numFmt w:val="bullet"/>
      <w:lvlText w:val="o"/>
      <w:lvlJc w:val="left"/>
      <w:pPr>
        <w:ind w:left="3600" w:hanging="360"/>
      </w:pPr>
      <w:rPr>
        <w:rFonts w:ascii="Courier New" w:hAnsi="Courier New" w:hint="default"/>
      </w:rPr>
    </w:lvl>
    <w:lvl w:ilvl="5" w:tplc="03CAC3C6">
      <w:start w:val="1"/>
      <w:numFmt w:val="bullet"/>
      <w:lvlText w:val=""/>
      <w:lvlJc w:val="left"/>
      <w:pPr>
        <w:ind w:left="4320" w:hanging="360"/>
      </w:pPr>
      <w:rPr>
        <w:rFonts w:ascii="Wingdings" w:hAnsi="Wingdings" w:hint="default"/>
      </w:rPr>
    </w:lvl>
    <w:lvl w:ilvl="6" w:tplc="FEA46568">
      <w:start w:val="1"/>
      <w:numFmt w:val="bullet"/>
      <w:lvlText w:val=""/>
      <w:lvlJc w:val="left"/>
      <w:pPr>
        <w:ind w:left="5040" w:hanging="360"/>
      </w:pPr>
      <w:rPr>
        <w:rFonts w:ascii="Symbol" w:hAnsi="Symbol" w:hint="default"/>
      </w:rPr>
    </w:lvl>
    <w:lvl w:ilvl="7" w:tplc="AF34D7D8">
      <w:start w:val="1"/>
      <w:numFmt w:val="bullet"/>
      <w:lvlText w:val="o"/>
      <w:lvlJc w:val="left"/>
      <w:pPr>
        <w:ind w:left="5760" w:hanging="360"/>
      </w:pPr>
      <w:rPr>
        <w:rFonts w:ascii="Courier New" w:hAnsi="Courier New" w:hint="default"/>
      </w:rPr>
    </w:lvl>
    <w:lvl w:ilvl="8" w:tplc="0BAE538C">
      <w:start w:val="1"/>
      <w:numFmt w:val="bullet"/>
      <w:lvlText w:val=""/>
      <w:lvlJc w:val="left"/>
      <w:pPr>
        <w:ind w:left="6480" w:hanging="360"/>
      </w:pPr>
      <w:rPr>
        <w:rFonts w:ascii="Wingdings" w:hAnsi="Wingdings" w:hint="default"/>
      </w:rPr>
    </w:lvl>
  </w:abstractNum>
  <w:abstractNum w:abstractNumId="28" w15:restartNumberingAfterBreak="0">
    <w:nsid w:val="6DC142A5"/>
    <w:multiLevelType w:val="multilevel"/>
    <w:tmpl w:val="F1DC23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6FA85BAE"/>
    <w:multiLevelType w:val="multilevel"/>
    <w:tmpl w:val="C1AC8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56B637E"/>
    <w:multiLevelType w:val="multilevel"/>
    <w:tmpl w:val="6346F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9B73FBA"/>
    <w:multiLevelType w:val="hybridMultilevel"/>
    <w:tmpl w:val="2556B2FA"/>
    <w:lvl w:ilvl="0" w:tplc="92928D4A">
      <w:start w:val="1"/>
      <w:numFmt w:val="bullet"/>
      <w:lvlText w:val=""/>
      <w:lvlJc w:val="left"/>
      <w:pPr>
        <w:ind w:left="983" w:hanging="360"/>
      </w:pPr>
      <w:rPr>
        <w:rFonts w:ascii="Symbol" w:hAnsi="Symbol" w:hint="default"/>
      </w:rPr>
    </w:lvl>
    <w:lvl w:ilvl="1" w:tplc="08090003" w:tentative="1">
      <w:start w:val="1"/>
      <w:numFmt w:val="bullet"/>
      <w:lvlText w:val="o"/>
      <w:lvlJc w:val="left"/>
      <w:pPr>
        <w:ind w:left="1703" w:hanging="360"/>
      </w:pPr>
      <w:rPr>
        <w:rFonts w:ascii="Courier New" w:hAnsi="Courier New" w:cs="Courier New" w:hint="default"/>
      </w:rPr>
    </w:lvl>
    <w:lvl w:ilvl="2" w:tplc="08090005" w:tentative="1">
      <w:start w:val="1"/>
      <w:numFmt w:val="bullet"/>
      <w:lvlText w:val=""/>
      <w:lvlJc w:val="left"/>
      <w:pPr>
        <w:ind w:left="2423" w:hanging="360"/>
      </w:pPr>
      <w:rPr>
        <w:rFonts w:ascii="Wingdings" w:hAnsi="Wingdings" w:hint="default"/>
      </w:rPr>
    </w:lvl>
    <w:lvl w:ilvl="3" w:tplc="08090001" w:tentative="1">
      <w:start w:val="1"/>
      <w:numFmt w:val="bullet"/>
      <w:lvlText w:val=""/>
      <w:lvlJc w:val="left"/>
      <w:pPr>
        <w:ind w:left="3143" w:hanging="360"/>
      </w:pPr>
      <w:rPr>
        <w:rFonts w:ascii="Symbol" w:hAnsi="Symbol" w:hint="default"/>
      </w:rPr>
    </w:lvl>
    <w:lvl w:ilvl="4" w:tplc="08090003" w:tentative="1">
      <w:start w:val="1"/>
      <w:numFmt w:val="bullet"/>
      <w:lvlText w:val="o"/>
      <w:lvlJc w:val="left"/>
      <w:pPr>
        <w:ind w:left="3863" w:hanging="360"/>
      </w:pPr>
      <w:rPr>
        <w:rFonts w:ascii="Courier New" w:hAnsi="Courier New" w:cs="Courier New" w:hint="default"/>
      </w:rPr>
    </w:lvl>
    <w:lvl w:ilvl="5" w:tplc="08090005" w:tentative="1">
      <w:start w:val="1"/>
      <w:numFmt w:val="bullet"/>
      <w:lvlText w:val=""/>
      <w:lvlJc w:val="left"/>
      <w:pPr>
        <w:ind w:left="4583" w:hanging="360"/>
      </w:pPr>
      <w:rPr>
        <w:rFonts w:ascii="Wingdings" w:hAnsi="Wingdings" w:hint="default"/>
      </w:rPr>
    </w:lvl>
    <w:lvl w:ilvl="6" w:tplc="08090001" w:tentative="1">
      <w:start w:val="1"/>
      <w:numFmt w:val="bullet"/>
      <w:lvlText w:val=""/>
      <w:lvlJc w:val="left"/>
      <w:pPr>
        <w:ind w:left="5303" w:hanging="360"/>
      </w:pPr>
      <w:rPr>
        <w:rFonts w:ascii="Symbol" w:hAnsi="Symbol" w:hint="default"/>
      </w:rPr>
    </w:lvl>
    <w:lvl w:ilvl="7" w:tplc="08090003" w:tentative="1">
      <w:start w:val="1"/>
      <w:numFmt w:val="bullet"/>
      <w:lvlText w:val="o"/>
      <w:lvlJc w:val="left"/>
      <w:pPr>
        <w:ind w:left="6023" w:hanging="360"/>
      </w:pPr>
      <w:rPr>
        <w:rFonts w:ascii="Courier New" w:hAnsi="Courier New" w:cs="Courier New" w:hint="default"/>
      </w:rPr>
    </w:lvl>
    <w:lvl w:ilvl="8" w:tplc="08090005" w:tentative="1">
      <w:start w:val="1"/>
      <w:numFmt w:val="bullet"/>
      <w:lvlText w:val=""/>
      <w:lvlJc w:val="left"/>
      <w:pPr>
        <w:ind w:left="6743" w:hanging="360"/>
      </w:pPr>
      <w:rPr>
        <w:rFonts w:ascii="Wingdings" w:hAnsi="Wingdings" w:hint="default"/>
      </w:rPr>
    </w:lvl>
  </w:abstractNum>
  <w:abstractNum w:abstractNumId="32" w15:restartNumberingAfterBreak="0">
    <w:nsid w:val="7CFD46CB"/>
    <w:multiLevelType w:val="multilevel"/>
    <w:tmpl w:val="26C4A9F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16cid:durableId="639187812">
    <w:abstractNumId w:val="27"/>
  </w:num>
  <w:num w:numId="2" w16cid:durableId="1738019188">
    <w:abstractNumId w:val="1"/>
  </w:num>
  <w:num w:numId="3" w16cid:durableId="2113431343">
    <w:abstractNumId w:val="0"/>
  </w:num>
  <w:num w:numId="4" w16cid:durableId="1922173747">
    <w:abstractNumId w:val="2"/>
  </w:num>
  <w:num w:numId="5" w16cid:durableId="233782300">
    <w:abstractNumId w:val="17"/>
  </w:num>
  <w:num w:numId="6" w16cid:durableId="1539120319">
    <w:abstractNumId w:val="20"/>
  </w:num>
  <w:num w:numId="7" w16cid:durableId="1108619680">
    <w:abstractNumId w:val="7"/>
  </w:num>
  <w:num w:numId="8" w16cid:durableId="1185632581">
    <w:abstractNumId w:val="31"/>
  </w:num>
  <w:num w:numId="9" w16cid:durableId="1581939226">
    <w:abstractNumId w:val="25"/>
  </w:num>
  <w:num w:numId="10" w16cid:durableId="504513165">
    <w:abstractNumId w:val="8"/>
  </w:num>
  <w:num w:numId="11" w16cid:durableId="896671030">
    <w:abstractNumId w:val="11"/>
  </w:num>
  <w:num w:numId="12" w16cid:durableId="1155341911">
    <w:abstractNumId w:val="16"/>
  </w:num>
  <w:num w:numId="13" w16cid:durableId="113908697">
    <w:abstractNumId w:val="29"/>
  </w:num>
  <w:num w:numId="14" w16cid:durableId="1182354317">
    <w:abstractNumId w:val="15"/>
  </w:num>
  <w:num w:numId="15" w16cid:durableId="934749223">
    <w:abstractNumId w:val="30"/>
  </w:num>
  <w:num w:numId="16" w16cid:durableId="850141001">
    <w:abstractNumId w:val="22"/>
  </w:num>
  <w:num w:numId="17" w16cid:durableId="1503355719">
    <w:abstractNumId w:val="12"/>
  </w:num>
  <w:num w:numId="18" w16cid:durableId="692220764">
    <w:abstractNumId w:val="6"/>
  </w:num>
  <w:num w:numId="19" w16cid:durableId="1894344238">
    <w:abstractNumId w:val="10"/>
  </w:num>
  <w:num w:numId="20" w16cid:durableId="1187984437">
    <w:abstractNumId w:val="24"/>
  </w:num>
  <w:num w:numId="21" w16cid:durableId="808323515">
    <w:abstractNumId w:val="4"/>
  </w:num>
  <w:num w:numId="22" w16cid:durableId="1401908300">
    <w:abstractNumId w:val="14"/>
  </w:num>
  <w:num w:numId="23" w16cid:durableId="167210280">
    <w:abstractNumId w:val="13"/>
  </w:num>
  <w:num w:numId="24" w16cid:durableId="993990937">
    <w:abstractNumId w:val="28"/>
  </w:num>
  <w:num w:numId="25" w16cid:durableId="1958365162">
    <w:abstractNumId w:val="19"/>
  </w:num>
  <w:num w:numId="26" w16cid:durableId="2091778382">
    <w:abstractNumId w:val="5"/>
  </w:num>
  <w:num w:numId="27" w16cid:durableId="1219366241">
    <w:abstractNumId w:val="26"/>
  </w:num>
  <w:num w:numId="28" w16cid:durableId="268633966">
    <w:abstractNumId w:val="18"/>
  </w:num>
  <w:num w:numId="29" w16cid:durableId="1951469853">
    <w:abstractNumId w:val="3"/>
  </w:num>
  <w:num w:numId="30" w16cid:durableId="1238242796">
    <w:abstractNumId w:val="32"/>
  </w:num>
  <w:num w:numId="31" w16cid:durableId="1005011287">
    <w:abstractNumId w:val="9"/>
  </w:num>
  <w:num w:numId="32" w16cid:durableId="1732775124">
    <w:abstractNumId w:val="23"/>
  </w:num>
  <w:num w:numId="33" w16cid:durableId="25581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D8"/>
    <w:rsid w:val="00006A96"/>
    <w:rsid w:val="0001361B"/>
    <w:rsid w:val="00013A95"/>
    <w:rsid w:val="00014CB5"/>
    <w:rsid w:val="00023315"/>
    <w:rsid w:val="000256C4"/>
    <w:rsid w:val="00027B41"/>
    <w:rsid w:val="0003313E"/>
    <w:rsid w:val="000375AF"/>
    <w:rsid w:val="000425A5"/>
    <w:rsid w:val="00046399"/>
    <w:rsid w:val="000470E2"/>
    <w:rsid w:val="0005115E"/>
    <w:rsid w:val="00055A0A"/>
    <w:rsid w:val="00056302"/>
    <w:rsid w:val="000659BB"/>
    <w:rsid w:val="00065E08"/>
    <w:rsid w:val="00066BEC"/>
    <w:rsid w:val="00066DF7"/>
    <w:rsid w:val="00071766"/>
    <w:rsid w:val="00072024"/>
    <w:rsid w:val="00073CC0"/>
    <w:rsid w:val="0007477D"/>
    <w:rsid w:val="00085E19"/>
    <w:rsid w:val="0009588F"/>
    <w:rsid w:val="000A1FB8"/>
    <w:rsid w:val="000A2DB4"/>
    <w:rsid w:val="000A38B2"/>
    <w:rsid w:val="000A4F35"/>
    <w:rsid w:val="000A668F"/>
    <w:rsid w:val="000A689E"/>
    <w:rsid w:val="000A78D1"/>
    <w:rsid w:val="000B5B73"/>
    <w:rsid w:val="000B5DCB"/>
    <w:rsid w:val="000C326E"/>
    <w:rsid w:val="000C450E"/>
    <w:rsid w:val="000C4A50"/>
    <w:rsid w:val="000D6E26"/>
    <w:rsid w:val="000E5705"/>
    <w:rsid w:val="000E6006"/>
    <w:rsid w:val="000F2F4F"/>
    <w:rsid w:val="000F640A"/>
    <w:rsid w:val="000F7B0B"/>
    <w:rsid w:val="00100E81"/>
    <w:rsid w:val="00101B5C"/>
    <w:rsid w:val="0010313F"/>
    <w:rsid w:val="00105F79"/>
    <w:rsid w:val="001157FB"/>
    <w:rsid w:val="0013775F"/>
    <w:rsid w:val="00141B04"/>
    <w:rsid w:val="00147509"/>
    <w:rsid w:val="001535E0"/>
    <w:rsid w:val="00161B57"/>
    <w:rsid w:val="00161C6B"/>
    <w:rsid w:val="00163B8C"/>
    <w:rsid w:val="0016598B"/>
    <w:rsid w:val="001808B3"/>
    <w:rsid w:val="00183C05"/>
    <w:rsid w:val="0018572C"/>
    <w:rsid w:val="0018760C"/>
    <w:rsid w:val="00192D3C"/>
    <w:rsid w:val="00193C1E"/>
    <w:rsid w:val="00196834"/>
    <w:rsid w:val="001973E9"/>
    <w:rsid w:val="001A5E76"/>
    <w:rsid w:val="001A7908"/>
    <w:rsid w:val="001A7E16"/>
    <w:rsid w:val="001C309F"/>
    <w:rsid w:val="001C568E"/>
    <w:rsid w:val="001C5E21"/>
    <w:rsid w:val="001D7714"/>
    <w:rsid w:val="001F672C"/>
    <w:rsid w:val="002056D2"/>
    <w:rsid w:val="0021220C"/>
    <w:rsid w:val="002241A2"/>
    <w:rsid w:val="00246408"/>
    <w:rsid w:val="0024782A"/>
    <w:rsid w:val="0025087B"/>
    <w:rsid w:val="002655AC"/>
    <w:rsid w:val="00266146"/>
    <w:rsid w:val="00266A8F"/>
    <w:rsid w:val="00266A98"/>
    <w:rsid w:val="00266D4B"/>
    <w:rsid w:val="002726EE"/>
    <w:rsid w:val="00280A7B"/>
    <w:rsid w:val="002820B8"/>
    <w:rsid w:val="00283EAA"/>
    <w:rsid w:val="00285558"/>
    <w:rsid w:val="00290D34"/>
    <w:rsid w:val="00293735"/>
    <w:rsid w:val="002961B1"/>
    <w:rsid w:val="0029754C"/>
    <w:rsid w:val="002A050B"/>
    <w:rsid w:val="002A0C79"/>
    <w:rsid w:val="002A1C4C"/>
    <w:rsid w:val="002A4812"/>
    <w:rsid w:val="002A5253"/>
    <w:rsid w:val="002B74A4"/>
    <w:rsid w:val="002C1B77"/>
    <w:rsid w:val="002C1F84"/>
    <w:rsid w:val="002C38D9"/>
    <w:rsid w:val="002E48F9"/>
    <w:rsid w:val="002E5A5D"/>
    <w:rsid w:val="003103F2"/>
    <w:rsid w:val="003115A6"/>
    <w:rsid w:val="003147A0"/>
    <w:rsid w:val="00316A0F"/>
    <w:rsid w:val="003172A7"/>
    <w:rsid w:val="00325EB9"/>
    <w:rsid w:val="003272B2"/>
    <w:rsid w:val="00333BEA"/>
    <w:rsid w:val="00341050"/>
    <w:rsid w:val="0034153E"/>
    <w:rsid w:val="00344860"/>
    <w:rsid w:val="003522A4"/>
    <w:rsid w:val="00352B63"/>
    <w:rsid w:val="0035733E"/>
    <w:rsid w:val="00357489"/>
    <w:rsid w:val="00361BD3"/>
    <w:rsid w:val="00361EEB"/>
    <w:rsid w:val="00363ED4"/>
    <w:rsid w:val="003652B3"/>
    <w:rsid w:val="00372BD1"/>
    <w:rsid w:val="00384DB0"/>
    <w:rsid w:val="0039434A"/>
    <w:rsid w:val="00394F12"/>
    <w:rsid w:val="003A6AB5"/>
    <w:rsid w:val="003C5E2A"/>
    <w:rsid w:val="003D182B"/>
    <w:rsid w:val="003D2549"/>
    <w:rsid w:val="003D5BFF"/>
    <w:rsid w:val="003E2EED"/>
    <w:rsid w:val="003E4FD0"/>
    <w:rsid w:val="003F1E06"/>
    <w:rsid w:val="003F52C7"/>
    <w:rsid w:val="003F61C3"/>
    <w:rsid w:val="00406E68"/>
    <w:rsid w:val="004079CF"/>
    <w:rsid w:val="004103AE"/>
    <w:rsid w:val="00412A29"/>
    <w:rsid w:val="00434AB7"/>
    <w:rsid w:val="0043517E"/>
    <w:rsid w:val="00443698"/>
    <w:rsid w:val="0045142C"/>
    <w:rsid w:val="0045620F"/>
    <w:rsid w:val="004637FC"/>
    <w:rsid w:val="00465F11"/>
    <w:rsid w:val="00466EC3"/>
    <w:rsid w:val="004763CE"/>
    <w:rsid w:val="00482D8A"/>
    <w:rsid w:val="00491C8A"/>
    <w:rsid w:val="004969CC"/>
    <w:rsid w:val="00496C70"/>
    <w:rsid w:val="004A131F"/>
    <w:rsid w:val="004A2486"/>
    <w:rsid w:val="004A4BB7"/>
    <w:rsid w:val="004B10D8"/>
    <w:rsid w:val="004C2AEC"/>
    <w:rsid w:val="004C4A28"/>
    <w:rsid w:val="004C5CFE"/>
    <w:rsid w:val="004D0971"/>
    <w:rsid w:val="004D13FE"/>
    <w:rsid w:val="004E3FDA"/>
    <w:rsid w:val="004E4962"/>
    <w:rsid w:val="004F23D1"/>
    <w:rsid w:val="004F62F6"/>
    <w:rsid w:val="00502AD5"/>
    <w:rsid w:val="00511905"/>
    <w:rsid w:val="00513752"/>
    <w:rsid w:val="00526CF7"/>
    <w:rsid w:val="00526F6F"/>
    <w:rsid w:val="00527748"/>
    <w:rsid w:val="00530542"/>
    <w:rsid w:val="00550728"/>
    <w:rsid w:val="005560FF"/>
    <w:rsid w:val="00556B6C"/>
    <w:rsid w:val="00561EF7"/>
    <w:rsid w:val="005724AA"/>
    <w:rsid w:val="005737CE"/>
    <w:rsid w:val="005739ED"/>
    <w:rsid w:val="00576BBB"/>
    <w:rsid w:val="00577756"/>
    <w:rsid w:val="00577A2D"/>
    <w:rsid w:val="00580624"/>
    <w:rsid w:val="005851DF"/>
    <w:rsid w:val="00585951"/>
    <w:rsid w:val="00595619"/>
    <w:rsid w:val="00595963"/>
    <w:rsid w:val="005A55CE"/>
    <w:rsid w:val="005A6F4E"/>
    <w:rsid w:val="005C2BD6"/>
    <w:rsid w:val="005C39FD"/>
    <w:rsid w:val="005C4F10"/>
    <w:rsid w:val="005C5C2B"/>
    <w:rsid w:val="005D12DC"/>
    <w:rsid w:val="005D2214"/>
    <w:rsid w:val="005D431B"/>
    <w:rsid w:val="005D5B23"/>
    <w:rsid w:val="005E4F70"/>
    <w:rsid w:val="005E51AB"/>
    <w:rsid w:val="005E5318"/>
    <w:rsid w:val="005F180D"/>
    <w:rsid w:val="006046C1"/>
    <w:rsid w:val="00607D35"/>
    <w:rsid w:val="0061336F"/>
    <w:rsid w:val="0061625C"/>
    <w:rsid w:val="00624A0C"/>
    <w:rsid w:val="00625FC3"/>
    <w:rsid w:val="006311E1"/>
    <w:rsid w:val="00642FD5"/>
    <w:rsid w:val="0064522E"/>
    <w:rsid w:val="006462D8"/>
    <w:rsid w:val="00654890"/>
    <w:rsid w:val="006549C4"/>
    <w:rsid w:val="006563BE"/>
    <w:rsid w:val="00661291"/>
    <w:rsid w:val="006640FC"/>
    <w:rsid w:val="00664A29"/>
    <w:rsid w:val="006667C6"/>
    <w:rsid w:val="00671A63"/>
    <w:rsid w:val="00671D32"/>
    <w:rsid w:val="006748CB"/>
    <w:rsid w:val="00684F89"/>
    <w:rsid w:val="00692093"/>
    <w:rsid w:val="006963D7"/>
    <w:rsid w:val="006A1679"/>
    <w:rsid w:val="006A46DA"/>
    <w:rsid w:val="006B6A75"/>
    <w:rsid w:val="006C37B1"/>
    <w:rsid w:val="006C55C1"/>
    <w:rsid w:val="006C59CD"/>
    <w:rsid w:val="006C6056"/>
    <w:rsid w:val="006C7CA0"/>
    <w:rsid w:val="006E087C"/>
    <w:rsid w:val="006E78D6"/>
    <w:rsid w:val="006F1C94"/>
    <w:rsid w:val="006F3DE7"/>
    <w:rsid w:val="006F6F95"/>
    <w:rsid w:val="006F77E3"/>
    <w:rsid w:val="00701435"/>
    <w:rsid w:val="0070ADFF"/>
    <w:rsid w:val="00721CDD"/>
    <w:rsid w:val="00722840"/>
    <w:rsid w:val="00733A5B"/>
    <w:rsid w:val="00744A65"/>
    <w:rsid w:val="007541F2"/>
    <w:rsid w:val="00764222"/>
    <w:rsid w:val="007769A9"/>
    <w:rsid w:val="00780CED"/>
    <w:rsid w:val="007853EE"/>
    <w:rsid w:val="00790198"/>
    <w:rsid w:val="007905E6"/>
    <w:rsid w:val="00792252"/>
    <w:rsid w:val="007927DC"/>
    <w:rsid w:val="0079734B"/>
    <w:rsid w:val="007A3268"/>
    <w:rsid w:val="007B6953"/>
    <w:rsid w:val="007C0255"/>
    <w:rsid w:val="007C7075"/>
    <w:rsid w:val="007D0AF2"/>
    <w:rsid w:val="007D6F3C"/>
    <w:rsid w:val="007D7DD1"/>
    <w:rsid w:val="007E5102"/>
    <w:rsid w:val="007F33D5"/>
    <w:rsid w:val="007F7095"/>
    <w:rsid w:val="007F7270"/>
    <w:rsid w:val="00804712"/>
    <w:rsid w:val="00813B34"/>
    <w:rsid w:val="00817C3A"/>
    <w:rsid w:val="00820363"/>
    <w:rsid w:val="00822478"/>
    <w:rsid w:val="00825A7D"/>
    <w:rsid w:val="00837D4C"/>
    <w:rsid w:val="00841B6A"/>
    <w:rsid w:val="00853BE4"/>
    <w:rsid w:val="00853DFE"/>
    <w:rsid w:val="0085744C"/>
    <w:rsid w:val="00872CA1"/>
    <w:rsid w:val="0087419F"/>
    <w:rsid w:val="00876DC4"/>
    <w:rsid w:val="00882862"/>
    <w:rsid w:val="0088782A"/>
    <w:rsid w:val="00887C6E"/>
    <w:rsid w:val="008A31A6"/>
    <w:rsid w:val="008A65D4"/>
    <w:rsid w:val="008A7F7F"/>
    <w:rsid w:val="008C7B72"/>
    <w:rsid w:val="008D4FD8"/>
    <w:rsid w:val="008F105D"/>
    <w:rsid w:val="009117E5"/>
    <w:rsid w:val="00914841"/>
    <w:rsid w:val="00924A27"/>
    <w:rsid w:val="00931301"/>
    <w:rsid w:val="00932F4E"/>
    <w:rsid w:val="00934BAF"/>
    <w:rsid w:val="009535F7"/>
    <w:rsid w:val="009536F4"/>
    <w:rsid w:val="00953B1A"/>
    <w:rsid w:val="0095669F"/>
    <w:rsid w:val="00961EFA"/>
    <w:rsid w:val="0096361E"/>
    <w:rsid w:val="009670B7"/>
    <w:rsid w:val="0097024A"/>
    <w:rsid w:val="009723BA"/>
    <w:rsid w:val="0097687C"/>
    <w:rsid w:val="00977AF9"/>
    <w:rsid w:val="0098643B"/>
    <w:rsid w:val="00986F80"/>
    <w:rsid w:val="0098726D"/>
    <w:rsid w:val="00991501"/>
    <w:rsid w:val="0099573A"/>
    <w:rsid w:val="009A0326"/>
    <w:rsid w:val="009A6F41"/>
    <w:rsid w:val="009B04C5"/>
    <w:rsid w:val="009B27E0"/>
    <w:rsid w:val="009B78F1"/>
    <w:rsid w:val="009C46C7"/>
    <w:rsid w:val="009D77A3"/>
    <w:rsid w:val="009E2278"/>
    <w:rsid w:val="009E521F"/>
    <w:rsid w:val="009E7E71"/>
    <w:rsid w:val="009F0970"/>
    <w:rsid w:val="009F0BEE"/>
    <w:rsid w:val="009F3E13"/>
    <w:rsid w:val="00A02050"/>
    <w:rsid w:val="00A033F2"/>
    <w:rsid w:val="00A04056"/>
    <w:rsid w:val="00A12785"/>
    <w:rsid w:val="00A21E06"/>
    <w:rsid w:val="00A23541"/>
    <w:rsid w:val="00A236DB"/>
    <w:rsid w:val="00A2517A"/>
    <w:rsid w:val="00A27D4F"/>
    <w:rsid w:val="00A30790"/>
    <w:rsid w:val="00A47E9B"/>
    <w:rsid w:val="00A530D8"/>
    <w:rsid w:val="00A54E8B"/>
    <w:rsid w:val="00A57A1D"/>
    <w:rsid w:val="00A66B6B"/>
    <w:rsid w:val="00A75D91"/>
    <w:rsid w:val="00A815A0"/>
    <w:rsid w:val="00A81F34"/>
    <w:rsid w:val="00A841B7"/>
    <w:rsid w:val="00A847CC"/>
    <w:rsid w:val="00A909EF"/>
    <w:rsid w:val="00A936B3"/>
    <w:rsid w:val="00A949E9"/>
    <w:rsid w:val="00AB33D8"/>
    <w:rsid w:val="00AB7E4E"/>
    <w:rsid w:val="00AB7FB9"/>
    <w:rsid w:val="00AC12DD"/>
    <w:rsid w:val="00AC1D2B"/>
    <w:rsid w:val="00AC5B9D"/>
    <w:rsid w:val="00AC7FAA"/>
    <w:rsid w:val="00AE0219"/>
    <w:rsid w:val="00AE247A"/>
    <w:rsid w:val="00AE6F77"/>
    <w:rsid w:val="00AF11F8"/>
    <w:rsid w:val="00B01BBB"/>
    <w:rsid w:val="00B02D8C"/>
    <w:rsid w:val="00B030C7"/>
    <w:rsid w:val="00B13B36"/>
    <w:rsid w:val="00B152DA"/>
    <w:rsid w:val="00B21DCC"/>
    <w:rsid w:val="00B23EE0"/>
    <w:rsid w:val="00B275B2"/>
    <w:rsid w:val="00B30C09"/>
    <w:rsid w:val="00B30E8C"/>
    <w:rsid w:val="00B3121D"/>
    <w:rsid w:val="00B31772"/>
    <w:rsid w:val="00B36DF1"/>
    <w:rsid w:val="00B405B7"/>
    <w:rsid w:val="00B43B77"/>
    <w:rsid w:val="00B4488C"/>
    <w:rsid w:val="00B51114"/>
    <w:rsid w:val="00B630D7"/>
    <w:rsid w:val="00B66BB7"/>
    <w:rsid w:val="00B7305A"/>
    <w:rsid w:val="00B758A1"/>
    <w:rsid w:val="00B75AAB"/>
    <w:rsid w:val="00B95F46"/>
    <w:rsid w:val="00B974B5"/>
    <w:rsid w:val="00BB0742"/>
    <w:rsid w:val="00BB432E"/>
    <w:rsid w:val="00BC3A90"/>
    <w:rsid w:val="00BD0B0D"/>
    <w:rsid w:val="00BD3C88"/>
    <w:rsid w:val="00BD6C11"/>
    <w:rsid w:val="00BE3F81"/>
    <w:rsid w:val="00BE47E6"/>
    <w:rsid w:val="00BE5BDF"/>
    <w:rsid w:val="00BE5DE3"/>
    <w:rsid w:val="00BF1C6F"/>
    <w:rsid w:val="00BF1DA7"/>
    <w:rsid w:val="00BF3278"/>
    <w:rsid w:val="00BF56EB"/>
    <w:rsid w:val="00C01DE3"/>
    <w:rsid w:val="00C032DE"/>
    <w:rsid w:val="00C03CE3"/>
    <w:rsid w:val="00C12012"/>
    <w:rsid w:val="00C20AD9"/>
    <w:rsid w:val="00C24196"/>
    <w:rsid w:val="00C253B2"/>
    <w:rsid w:val="00C26EC5"/>
    <w:rsid w:val="00C3260F"/>
    <w:rsid w:val="00C33903"/>
    <w:rsid w:val="00C3394A"/>
    <w:rsid w:val="00C46510"/>
    <w:rsid w:val="00C52703"/>
    <w:rsid w:val="00C5381D"/>
    <w:rsid w:val="00C567BA"/>
    <w:rsid w:val="00C57ED5"/>
    <w:rsid w:val="00C616D8"/>
    <w:rsid w:val="00C61A2A"/>
    <w:rsid w:val="00C630A0"/>
    <w:rsid w:val="00C6431B"/>
    <w:rsid w:val="00C71706"/>
    <w:rsid w:val="00C71E19"/>
    <w:rsid w:val="00C76266"/>
    <w:rsid w:val="00C80364"/>
    <w:rsid w:val="00C81796"/>
    <w:rsid w:val="00C97806"/>
    <w:rsid w:val="00CA12C9"/>
    <w:rsid w:val="00CA3C94"/>
    <w:rsid w:val="00CB0CBE"/>
    <w:rsid w:val="00CB1EC5"/>
    <w:rsid w:val="00CC172A"/>
    <w:rsid w:val="00CC6B01"/>
    <w:rsid w:val="00CD11CF"/>
    <w:rsid w:val="00CD6116"/>
    <w:rsid w:val="00CE0596"/>
    <w:rsid w:val="00CE2AE0"/>
    <w:rsid w:val="00CE3119"/>
    <w:rsid w:val="00CE6E45"/>
    <w:rsid w:val="00CF077A"/>
    <w:rsid w:val="00CF2CAF"/>
    <w:rsid w:val="00CF2E28"/>
    <w:rsid w:val="00D044DB"/>
    <w:rsid w:val="00D107BE"/>
    <w:rsid w:val="00D15DFC"/>
    <w:rsid w:val="00D20C1D"/>
    <w:rsid w:val="00D23435"/>
    <w:rsid w:val="00D244E9"/>
    <w:rsid w:val="00D342E3"/>
    <w:rsid w:val="00D43D42"/>
    <w:rsid w:val="00D44507"/>
    <w:rsid w:val="00D46F83"/>
    <w:rsid w:val="00D47783"/>
    <w:rsid w:val="00D5588E"/>
    <w:rsid w:val="00D73493"/>
    <w:rsid w:val="00D76135"/>
    <w:rsid w:val="00D91278"/>
    <w:rsid w:val="00DA16BD"/>
    <w:rsid w:val="00DB7D08"/>
    <w:rsid w:val="00DC3741"/>
    <w:rsid w:val="00DC3CA7"/>
    <w:rsid w:val="00DC5BD8"/>
    <w:rsid w:val="00DC6A96"/>
    <w:rsid w:val="00DC77D7"/>
    <w:rsid w:val="00DC7A60"/>
    <w:rsid w:val="00DD5D7F"/>
    <w:rsid w:val="00DD6FB9"/>
    <w:rsid w:val="00DE4581"/>
    <w:rsid w:val="00DE7A64"/>
    <w:rsid w:val="00DF004C"/>
    <w:rsid w:val="00DF0933"/>
    <w:rsid w:val="00DF32EC"/>
    <w:rsid w:val="00DF78EB"/>
    <w:rsid w:val="00DF7C89"/>
    <w:rsid w:val="00E00B3C"/>
    <w:rsid w:val="00E02E79"/>
    <w:rsid w:val="00E05305"/>
    <w:rsid w:val="00E120FD"/>
    <w:rsid w:val="00E22343"/>
    <w:rsid w:val="00E27DC4"/>
    <w:rsid w:val="00E35D9F"/>
    <w:rsid w:val="00E36EDC"/>
    <w:rsid w:val="00E41596"/>
    <w:rsid w:val="00E4298F"/>
    <w:rsid w:val="00E434D3"/>
    <w:rsid w:val="00E52563"/>
    <w:rsid w:val="00E52ED4"/>
    <w:rsid w:val="00E5432A"/>
    <w:rsid w:val="00E54C45"/>
    <w:rsid w:val="00E63B6E"/>
    <w:rsid w:val="00E76570"/>
    <w:rsid w:val="00E76833"/>
    <w:rsid w:val="00E80E5E"/>
    <w:rsid w:val="00E85428"/>
    <w:rsid w:val="00E90EFC"/>
    <w:rsid w:val="00E961D7"/>
    <w:rsid w:val="00E96F4B"/>
    <w:rsid w:val="00EA75D1"/>
    <w:rsid w:val="00EB03C3"/>
    <w:rsid w:val="00EB6E1C"/>
    <w:rsid w:val="00EC586F"/>
    <w:rsid w:val="00EE2291"/>
    <w:rsid w:val="00EE6451"/>
    <w:rsid w:val="00EE68EE"/>
    <w:rsid w:val="00EF1EE4"/>
    <w:rsid w:val="00EF5F3C"/>
    <w:rsid w:val="00F02D17"/>
    <w:rsid w:val="00F12367"/>
    <w:rsid w:val="00F1791D"/>
    <w:rsid w:val="00F2563D"/>
    <w:rsid w:val="00F3322F"/>
    <w:rsid w:val="00F367EC"/>
    <w:rsid w:val="00F43589"/>
    <w:rsid w:val="00F46224"/>
    <w:rsid w:val="00F65442"/>
    <w:rsid w:val="00F74E7A"/>
    <w:rsid w:val="00F81461"/>
    <w:rsid w:val="00F838AC"/>
    <w:rsid w:val="00F875E0"/>
    <w:rsid w:val="00F92022"/>
    <w:rsid w:val="00F93F98"/>
    <w:rsid w:val="00F978C6"/>
    <w:rsid w:val="00FA58D4"/>
    <w:rsid w:val="00FA7561"/>
    <w:rsid w:val="00FB6167"/>
    <w:rsid w:val="00FB6C8F"/>
    <w:rsid w:val="00FB74F1"/>
    <w:rsid w:val="00FC6415"/>
    <w:rsid w:val="00FD2B10"/>
    <w:rsid w:val="00FD5A07"/>
    <w:rsid w:val="00FE0587"/>
    <w:rsid w:val="00FE158A"/>
    <w:rsid w:val="00FE1A80"/>
    <w:rsid w:val="00FE3A16"/>
    <w:rsid w:val="0101B88E"/>
    <w:rsid w:val="01470567"/>
    <w:rsid w:val="0177B85A"/>
    <w:rsid w:val="023405A7"/>
    <w:rsid w:val="02887A2C"/>
    <w:rsid w:val="0423B740"/>
    <w:rsid w:val="04582818"/>
    <w:rsid w:val="045F0415"/>
    <w:rsid w:val="05172388"/>
    <w:rsid w:val="05465AD1"/>
    <w:rsid w:val="05637989"/>
    <w:rsid w:val="059E3E85"/>
    <w:rsid w:val="06A60039"/>
    <w:rsid w:val="071BE784"/>
    <w:rsid w:val="093E1C0B"/>
    <w:rsid w:val="0ABA4FEF"/>
    <w:rsid w:val="0C32C117"/>
    <w:rsid w:val="0C9930B6"/>
    <w:rsid w:val="0D251B48"/>
    <w:rsid w:val="0E54D0E4"/>
    <w:rsid w:val="0F05D685"/>
    <w:rsid w:val="0FB2D8DD"/>
    <w:rsid w:val="113644DC"/>
    <w:rsid w:val="1264775A"/>
    <w:rsid w:val="133141C4"/>
    <w:rsid w:val="1365CA5F"/>
    <w:rsid w:val="13B9593D"/>
    <w:rsid w:val="14CE53A3"/>
    <w:rsid w:val="1538F799"/>
    <w:rsid w:val="156BBCF7"/>
    <w:rsid w:val="15F6D550"/>
    <w:rsid w:val="16E4B895"/>
    <w:rsid w:val="181CDF1C"/>
    <w:rsid w:val="183A468A"/>
    <w:rsid w:val="18ED5E32"/>
    <w:rsid w:val="1A1CB4C9"/>
    <w:rsid w:val="1BE75666"/>
    <w:rsid w:val="1C224286"/>
    <w:rsid w:val="1C2F4D5C"/>
    <w:rsid w:val="1EAD36EE"/>
    <w:rsid w:val="21AD7EAD"/>
    <w:rsid w:val="21E591C4"/>
    <w:rsid w:val="2248712B"/>
    <w:rsid w:val="226D7F0D"/>
    <w:rsid w:val="2286C6CB"/>
    <w:rsid w:val="2497ECC4"/>
    <w:rsid w:val="25E722A2"/>
    <w:rsid w:val="26914FF4"/>
    <w:rsid w:val="289D09EA"/>
    <w:rsid w:val="289D9924"/>
    <w:rsid w:val="2A28FC04"/>
    <w:rsid w:val="2AC37CB7"/>
    <w:rsid w:val="2B7FE109"/>
    <w:rsid w:val="2D998E75"/>
    <w:rsid w:val="2DD8F64E"/>
    <w:rsid w:val="2EC422A0"/>
    <w:rsid w:val="307C43EF"/>
    <w:rsid w:val="30A5EACB"/>
    <w:rsid w:val="30A7D2A5"/>
    <w:rsid w:val="30E6D575"/>
    <w:rsid w:val="3125C2CE"/>
    <w:rsid w:val="320B37EA"/>
    <w:rsid w:val="32C12FEB"/>
    <w:rsid w:val="33126F51"/>
    <w:rsid w:val="3367915A"/>
    <w:rsid w:val="33F84F9D"/>
    <w:rsid w:val="343BF23B"/>
    <w:rsid w:val="35D7FBE8"/>
    <w:rsid w:val="3667BC6E"/>
    <w:rsid w:val="36A9B44F"/>
    <w:rsid w:val="383FABCF"/>
    <w:rsid w:val="3927FEA3"/>
    <w:rsid w:val="3A9E66AD"/>
    <w:rsid w:val="3BD0E32D"/>
    <w:rsid w:val="3DA96344"/>
    <w:rsid w:val="3DAD4EC9"/>
    <w:rsid w:val="3F9617D8"/>
    <w:rsid w:val="3FEA1C46"/>
    <w:rsid w:val="4053ED3B"/>
    <w:rsid w:val="416E4B87"/>
    <w:rsid w:val="41A72620"/>
    <w:rsid w:val="4305D7D8"/>
    <w:rsid w:val="43589923"/>
    <w:rsid w:val="43EB752D"/>
    <w:rsid w:val="4484AE64"/>
    <w:rsid w:val="45F2AA34"/>
    <w:rsid w:val="4632E7ED"/>
    <w:rsid w:val="475BEEFC"/>
    <w:rsid w:val="48C807A9"/>
    <w:rsid w:val="4907F5D7"/>
    <w:rsid w:val="4920D25D"/>
    <w:rsid w:val="49ED87F0"/>
    <w:rsid w:val="4AA4BAFE"/>
    <w:rsid w:val="4AFAEE2F"/>
    <w:rsid w:val="4B07FD36"/>
    <w:rsid w:val="4B0C6A03"/>
    <w:rsid w:val="4C4CAFF0"/>
    <w:rsid w:val="4C58C3FC"/>
    <w:rsid w:val="4C9466A2"/>
    <w:rsid w:val="4D37016C"/>
    <w:rsid w:val="4D3718F4"/>
    <w:rsid w:val="4EF4225F"/>
    <w:rsid w:val="4F27D9A8"/>
    <w:rsid w:val="4F49088F"/>
    <w:rsid w:val="4F4A30A8"/>
    <w:rsid w:val="4F957564"/>
    <w:rsid w:val="505ACC20"/>
    <w:rsid w:val="50EAD1F9"/>
    <w:rsid w:val="518C4D27"/>
    <w:rsid w:val="519B8FC0"/>
    <w:rsid w:val="51B90A6B"/>
    <w:rsid w:val="52014242"/>
    <w:rsid w:val="52CE61AC"/>
    <w:rsid w:val="5404FD75"/>
    <w:rsid w:val="55365453"/>
    <w:rsid w:val="5582DBE9"/>
    <w:rsid w:val="559A6E82"/>
    <w:rsid w:val="559B33B0"/>
    <w:rsid w:val="55BE970C"/>
    <w:rsid w:val="56862B87"/>
    <w:rsid w:val="569D110B"/>
    <w:rsid w:val="5707A897"/>
    <w:rsid w:val="587A6C3A"/>
    <w:rsid w:val="58D1919D"/>
    <w:rsid w:val="58D96AD0"/>
    <w:rsid w:val="59A6B98F"/>
    <w:rsid w:val="5A0276DE"/>
    <w:rsid w:val="5AF6F9EA"/>
    <w:rsid w:val="5B105D5A"/>
    <w:rsid w:val="5B1A8B17"/>
    <w:rsid w:val="5BC77AFD"/>
    <w:rsid w:val="5DE5090E"/>
    <w:rsid w:val="5EEA725B"/>
    <w:rsid w:val="5F204340"/>
    <w:rsid w:val="5F390514"/>
    <w:rsid w:val="606CFD9D"/>
    <w:rsid w:val="60E13CD7"/>
    <w:rsid w:val="61CA4F07"/>
    <w:rsid w:val="636768A0"/>
    <w:rsid w:val="639D85BA"/>
    <w:rsid w:val="63D03480"/>
    <w:rsid w:val="64D567BD"/>
    <w:rsid w:val="6633ED01"/>
    <w:rsid w:val="66BA291B"/>
    <w:rsid w:val="66EAD10A"/>
    <w:rsid w:val="68991FEC"/>
    <w:rsid w:val="6942854C"/>
    <w:rsid w:val="695EB8DB"/>
    <w:rsid w:val="6A6BFB3A"/>
    <w:rsid w:val="6BEA0774"/>
    <w:rsid w:val="6E6EE0E6"/>
    <w:rsid w:val="6E7C48EF"/>
    <w:rsid w:val="6E80BE40"/>
    <w:rsid w:val="6F75E8AA"/>
    <w:rsid w:val="6F8AB9DA"/>
    <w:rsid w:val="6FCE4AEB"/>
    <w:rsid w:val="70624F64"/>
    <w:rsid w:val="70981D42"/>
    <w:rsid w:val="7117715E"/>
    <w:rsid w:val="72B28FB5"/>
    <w:rsid w:val="730BB1E5"/>
    <w:rsid w:val="751582D5"/>
    <w:rsid w:val="758C5E60"/>
    <w:rsid w:val="75D5020E"/>
    <w:rsid w:val="761E434E"/>
    <w:rsid w:val="779920BF"/>
    <w:rsid w:val="7868891E"/>
    <w:rsid w:val="7872F043"/>
    <w:rsid w:val="7952D281"/>
    <w:rsid w:val="797201E6"/>
    <w:rsid w:val="79B1C913"/>
    <w:rsid w:val="7AA00FD8"/>
    <w:rsid w:val="7B0AEAE0"/>
    <w:rsid w:val="7B9957D9"/>
    <w:rsid w:val="7C10C5C5"/>
    <w:rsid w:val="7C363DC1"/>
    <w:rsid w:val="7CDE7944"/>
    <w:rsid w:val="7D00E70C"/>
    <w:rsid w:val="7F700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E6F847"/>
  <w14:defaultImageDpi w14:val="96"/>
  <w15:docId w15:val="{39AB05E6-2050-4B57-9B14-4DF1EB48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rsid w:val="00F12367"/>
    <w:pPr>
      <w:spacing w:after="120" w:line="360" w:lineRule="auto"/>
      <w:ind w:left="113"/>
      <w:jc w:val="center"/>
      <w:outlineLvl w:val="0"/>
    </w:pPr>
    <w:rPr>
      <w:rFonts w:asciiTheme="majorHAnsi" w:hAnsiTheme="majorHAnsi"/>
      <w:b/>
      <w:bCs/>
      <w:sz w:val="52"/>
    </w:rPr>
  </w:style>
  <w:style w:type="paragraph" w:styleId="Heading2">
    <w:name w:val="heading 2"/>
    <w:basedOn w:val="Normal"/>
    <w:next w:val="Normal"/>
    <w:link w:val="Heading2Char"/>
    <w:uiPriority w:val="9"/>
    <w:unhideWhenUsed/>
    <w:qFormat/>
    <w:rsid w:val="00DC3741"/>
    <w:pPr>
      <w:keepNext/>
      <w:keepLines/>
      <w:spacing w:before="120" w:after="120"/>
      <w:outlineLvl w:val="1"/>
    </w:pPr>
    <w:rPr>
      <w:rFonts w:ascii="Calibri" w:eastAsiaTheme="majorEastAsia" w:hAnsi="Calibri" w:cstheme="majorBidi"/>
      <w:b/>
      <w:sz w:val="32"/>
      <w:szCs w:val="26"/>
    </w:rPr>
  </w:style>
  <w:style w:type="paragraph" w:styleId="Heading3">
    <w:name w:val="heading 3"/>
    <w:basedOn w:val="Normal"/>
    <w:next w:val="Normal"/>
    <w:link w:val="Heading3Char"/>
    <w:uiPriority w:val="9"/>
    <w:unhideWhenUsed/>
    <w:qFormat/>
    <w:rsid w:val="00394F12"/>
    <w:pPr>
      <w:keepNext/>
      <w:keepLines/>
      <w:spacing w:before="120" w:after="120"/>
      <w:outlineLvl w:val="2"/>
    </w:pPr>
    <w:rPr>
      <w:rFonts w:ascii="Tahoma" w:eastAsiaTheme="majorEastAsia" w:hAnsi="Tahom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C3741"/>
    <w:pPr>
      <w:spacing w:before="120" w:after="240"/>
    </w:pPr>
    <w:rPr>
      <w:rFonts w:ascii="Tahoma" w:hAnsi="Tahoma"/>
    </w:rPr>
  </w:style>
  <w:style w:type="character" w:customStyle="1" w:styleId="BodyTextChar">
    <w:name w:val="Body Text Char"/>
    <w:basedOn w:val="DefaultParagraphFont"/>
    <w:link w:val="BodyText"/>
    <w:uiPriority w:val="1"/>
    <w:rsid w:val="00DC3741"/>
    <w:rPr>
      <w:rFonts w:ascii="Tahoma" w:hAnsi="Tahoma" w:cs="Arial"/>
    </w:rPr>
  </w:style>
  <w:style w:type="character" w:customStyle="1" w:styleId="Heading1Char">
    <w:name w:val="Heading 1 Char"/>
    <w:basedOn w:val="DefaultParagraphFont"/>
    <w:link w:val="Heading1"/>
    <w:uiPriority w:val="1"/>
    <w:rsid w:val="00F12367"/>
    <w:rPr>
      <w:rFonts w:asciiTheme="majorHAnsi" w:hAnsiTheme="majorHAnsi" w:cs="Arial"/>
      <w:b/>
      <w:bCs/>
      <w:sz w:val="52"/>
    </w:rPr>
  </w:style>
  <w:style w:type="paragraph" w:styleId="ListParagraph">
    <w:name w:val="List Paragraph"/>
    <w:basedOn w:val="Normal"/>
    <w:uiPriority w:val="1"/>
    <w:qFormat/>
    <w:rsid w:val="0088782A"/>
    <w:pPr>
      <w:spacing w:before="120"/>
      <w:ind w:left="834" w:hanging="573"/>
    </w:pPr>
    <w:rPr>
      <w:rFonts w:ascii="Tahoma" w:hAnsi="Tahoma"/>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DC5BD8"/>
    <w:pPr>
      <w:tabs>
        <w:tab w:val="center" w:pos="4513"/>
        <w:tab w:val="right" w:pos="9026"/>
      </w:tabs>
    </w:pPr>
  </w:style>
  <w:style w:type="character" w:customStyle="1" w:styleId="HeaderChar">
    <w:name w:val="Header Char"/>
    <w:basedOn w:val="DefaultParagraphFont"/>
    <w:link w:val="Header"/>
    <w:uiPriority w:val="99"/>
    <w:rsid w:val="00DC5BD8"/>
    <w:rPr>
      <w:rFonts w:ascii="Arial" w:hAnsi="Arial" w:cs="Arial"/>
    </w:rPr>
  </w:style>
  <w:style w:type="paragraph" w:styleId="Footer">
    <w:name w:val="footer"/>
    <w:basedOn w:val="Normal"/>
    <w:link w:val="FooterChar"/>
    <w:uiPriority w:val="99"/>
    <w:unhideWhenUsed/>
    <w:rsid w:val="00DC5BD8"/>
    <w:pPr>
      <w:tabs>
        <w:tab w:val="center" w:pos="4513"/>
        <w:tab w:val="right" w:pos="9026"/>
      </w:tabs>
    </w:pPr>
  </w:style>
  <w:style w:type="character" w:customStyle="1" w:styleId="FooterChar">
    <w:name w:val="Footer Char"/>
    <w:basedOn w:val="DefaultParagraphFont"/>
    <w:link w:val="Footer"/>
    <w:uiPriority w:val="99"/>
    <w:rsid w:val="00DC5BD8"/>
    <w:rPr>
      <w:rFonts w:ascii="Arial" w:hAnsi="Arial" w:cs="Arial"/>
    </w:rPr>
  </w:style>
  <w:style w:type="paragraph" w:styleId="BalloonText">
    <w:name w:val="Balloon Text"/>
    <w:basedOn w:val="Normal"/>
    <w:link w:val="BalloonTextChar"/>
    <w:uiPriority w:val="99"/>
    <w:semiHidden/>
    <w:unhideWhenUsed/>
    <w:rsid w:val="005E4F70"/>
    <w:rPr>
      <w:rFonts w:ascii="Tahoma" w:hAnsi="Tahoma" w:cs="Tahoma"/>
      <w:sz w:val="16"/>
      <w:szCs w:val="16"/>
    </w:rPr>
  </w:style>
  <w:style w:type="character" w:customStyle="1" w:styleId="BalloonTextChar">
    <w:name w:val="Balloon Text Char"/>
    <w:basedOn w:val="DefaultParagraphFont"/>
    <w:link w:val="BalloonText"/>
    <w:uiPriority w:val="99"/>
    <w:semiHidden/>
    <w:rsid w:val="005E4F70"/>
    <w:rPr>
      <w:rFonts w:ascii="Tahoma" w:hAnsi="Tahoma" w:cs="Tahoma"/>
      <w:sz w:val="16"/>
      <w:szCs w:val="16"/>
    </w:rPr>
  </w:style>
  <w:style w:type="character" w:styleId="CommentReference">
    <w:name w:val="annotation reference"/>
    <w:basedOn w:val="DefaultParagraphFont"/>
    <w:uiPriority w:val="99"/>
    <w:unhideWhenUsed/>
    <w:rsid w:val="00934BAF"/>
    <w:rPr>
      <w:sz w:val="16"/>
      <w:szCs w:val="16"/>
    </w:rPr>
  </w:style>
  <w:style w:type="paragraph" w:styleId="CommentText">
    <w:name w:val="annotation text"/>
    <w:basedOn w:val="Normal"/>
    <w:link w:val="CommentTextChar"/>
    <w:uiPriority w:val="99"/>
    <w:unhideWhenUsed/>
    <w:rsid w:val="00934BAF"/>
    <w:rPr>
      <w:sz w:val="20"/>
      <w:szCs w:val="20"/>
    </w:rPr>
  </w:style>
  <w:style w:type="character" w:customStyle="1" w:styleId="CommentTextChar">
    <w:name w:val="Comment Text Char"/>
    <w:basedOn w:val="DefaultParagraphFont"/>
    <w:link w:val="CommentText"/>
    <w:uiPriority w:val="99"/>
    <w:rsid w:val="00934BA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34BAF"/>
    <w:rPr>
      <w:b/>
      <w:bCs/>
    </w:rPr>
  </w:style>
  <w:style w:type="character" w:customStyle="1" w:styleId="CommentSubjectChar">
    <w:name w:val="Comment Subject Char"/>
    <w:basedOn w:val="CommentTextChar"/>
    <w:link w:val="CommentSubject"/>
    <w:uiPriority w:val="99"/>
    <w:semiHidden/>
    <w:rsid w:val="00934BAF"/>
    <w:rPr>
      <w:rFonts w:ascii="Arial" w:hAnsi="Arial" w:cs="Arial"/>
      <w:b/>
      <w:bCs/>
      <w:sz w:val="20"/>
      <w:szCs w:val="20"/>
    </w:rPr>
  </w:style>
  <w:style w:type="paragraph" w:customStyle="1" w:styleId="BWBBody3">
    <w:name w:val="BWBBody3"/>
    <w:basedOn w:val="Normal"/>
    <w:link w:val="BWBBody3Char"/>
    <w:rsid w:val="004A131F"/>
    <w:pPr>
      <w:widowControl/>
      <w:autoSpaceDE/>
      <w:autoSpaceDN/>
      <w:adjustRightInd/>
      <w:spacing w:after="240" w:line="288" w:lineRule="auto"/>
      <w:ind w:left="879"/>
      <w:jc w:val="both"/>
    </w:pPr>
    <w:rPr>
      <w:rFonts w:eastAsiaTheme="minorHAnsi"/>
      <w:sz w:val="20"/>
      <w:lang w:eastAsia="en-US"/>
    </w:rPr>
  </w:style>
  <w:style w:type="character" w:customStyle="1" w:styleId="BWBBody3Char">
    <w:name w:val="BWBBody3 Char"/>
    <w:basedOn w:val="DefaultParagraphFont"/>
    <w:link w:val="BWBBody3"/>
    <w:rsid w:val="004A131F"/>
    <w:rPr>
      <w:rFonts w:ascii="Arial" w:eastAsiaTheme="minorHAnsi" w:hAnsi="Arial" w:cs="Arial"/>
      <w:sz w:val="20"/>
      <w:lang w:eastAsia="en-US"/>
    </w:rPr>
  </w:style>
  <w:style w:type="paragraph" w:styleId="FootnoteText">
    <w:name w:val="footnote text"/>
    <w:basedOn w:val="Normal"/>
    <w:link w:val="FootnoteTextChar"/>
    <w:uiPriority w:val="99"/>
    <w:semiHidden/>
    <w:unhideWhenUsed/>
    <w:rsid w:val="00822478"/>
    <w:rPr>
      <w:sz w:val="20"/>
      <w:szCs w:val="20"/>
    </w:rPr>
  </w:style>
  <w:style w:type="character" w:customStyle="1" w:styleId="FootnoteTextChar">
    <w:name w:val="Footnote Text Char"/>
    <w:basedOn w:val="DefaultParagraphFont"/>
    <w:link w:val="FootnoteText"/>
    <w:uiPriority w:val="99"/>
    <w:semiHidden/>
    <w:rsid w:val="00822478"/>
    <w:rPr>
      <w:rFonts w:ascii="Arial" w:hAnsi="Arial" w:cs="Arial"/>
      <w:sz w:val="20"/>
      <w:szCs w:val="20"/>
    </w:rPr>
  </w:style>
  <w:style w:type="character" w:styleId="FootnoteReference">
    <w:name w:val="footnote reference"/>
    <w:basedOn w:val="DefaultParagraphFont"/>
    <w:uiPriority w:val="99"/>
    <w:semiHidden/>
    <w:unhideWhenUsed/>
    <w:rsid w:val="00822478"/>
    <w:rPr>
      <w:vertAlign w:val="superscript"/>
    </w:rPr>
  </w:style>
  <w:style w:type="paragraph" w:styleId="Revision">
    <w:name w:val="Revision"/>
    <w:hidden/>
    <w:uiPriority w:val="99"/>
    <w:semiHidden/>
    <w:rsid w:val="000B5DCB"/>
    <w:pPr>
      <w:spacing w:after="0" w:line="240" w:lineRule="auto"/>
    </w:pPr>
    <w:rPr>
      <w:rFonts w:ascii="Arial" w:hAnsi="Arial" w:cs="Arial"/>
    </w:rPr>
  </w:style>
  <w:style w:type="character" w:customStyle="1" w:styleId="Heading2Char">
    <w:name w:val="Heading 2 Char"/>
    <w:basedOn w:val="DefaultParagraphFont"/>
    <w:link w:val="Heading2"/>
    <w:uiPriority w:val="9"/>
    <w:rsid w:val="00DC3741"/>
    <w:rPr>
      <w:rFonts w:ascii="Calibri" w:eastAsiaTheme="majorEastAsia" w:hAnsi="Calibri" w:cstheme="majorBidi"/>
      <w:b/>
      <w:sz w:val="32"/>
      <w:szCs w:val="26"/>
    </w:rPr>
  </w:style>
  <w:style w:type="paragraph" w:styleId="Title">
    <w:name w:val="Title"/>
    <w:basedOn w:val="Normal"/>
    <w:next w:val="Normal"/>
    <w:link w:val="TitleChar"/>
    <w:uiPriority w:val="10"/>
    <w:qFormat/>
    <w:rsid w:val="001A7908"/>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1A7908"/>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unhideWhenUsed/>
    <w:qFormat/>
    <w:rsid w:val="00372BD1"/>
    <w:pPr>
      <w:keepNext/>
      <w:keepLines/>
      <w:widowControl/>
      <w:autoSpaceDE/>
      <w:autoSpaceDN/>
      <w:adjustRightInd/>
      <w:spacing w:before="240" w:line="259" w:lineRule="auto"/>
      <w:ind w:left="0"/>
      <w:outlineLvl w:val="9"/>
    </w:pPr>
    <w:rPr>
      <w:rFonts w:eastAsiaTheme="majorEastAsia" w:cstheme="majorBidi"/>
      <w:b w:val="0"/>
      <w:bCs w:val="0"/>
      <w:color w:val="365F91" w:themeColor="accent1" w:themeShade="BF"/>
      <w:szCs w:val="32"/>
      <w:lang w:val="en-US" w:eastAsia="en-US"/>
    </w:rPr>
  </w:style>
  <w:style w:type="paragraph" w:styleId="TOC1">
    <w:name w:val="toc 1"/>
    <w:basedOn w:val="Normal"/>
    <w:next w:val="Normal"/>
    <w:autoRedefine/>
    <w:uiPriority w:val="39"/>
    <w:unhideWhenUsed/>
    <w:rsid w:val="00372BD1"/>
    <w:pPr>
      <w:spacing w:after="100"/>
    </w:pPr>
  </w:style>
  <w:style w:type="paragraph" w:styleId="TOC2">
    <w:name w:val="toc 2"/>
    <w:basedOn w:val="Normal"/>
    <w:next w:val="Normal"/>
    <w:autoRedefine/>
    <w:uiPriority w:val="39"/>
    <w:unhideWhenUsed/>
    <w:rsid w:val="00372BD1"/>
    <w:pPr>
      <w:spacing w:after="100"/>
      <w:ind w:left="220"/>
    </w:pPr>
  </w:style>
  <w:style w:type="character" w:styleId="Hyperlink">
    <w:name w:val="Hyperlink"/>
    <w:basedOn w:val="DefaultParagraphFont"/>
    <w:uiPriority w:val="99"/>
    <w:unhideWhenUsed/>
    <w:rsid w:val="00372BD1"/>
    <w:rPr>
      <w:color w:val="0000FF" w:themeColor="hyperlink"/>
      <w:u w:val="single"/>
    </w:rPr>
  </w:style>
  <w:style w:type="character" w:customStyle="1" w:styleId="Heading3Char">
    <w:name w:val="Heading 3 Char"/>
    <w:basedOn w:val="DefaultParagraphFont"/>
    <w:link w:val="Heading3"/>
    <w:uiPriority w:val="9"/>
    <w:rsid w:val="00394F12"/>
    <w:rPr>
      <w:rFonts w:ascii="Tahoma" w:eastAsiaTheme="majorEastAsia" w:hAnsi="Tahoma" w:cstheme="majorBidi"/>
      <w:b/>
      <w:i/>
      <w:szCs w:val="24"/>
    </w:rPr>
  </w:style>
  <w:style w:type="paragraph" w:styleId="NoSpacing">
    <w:name w:val="No Spacing"/>
    <w:uiPriority w:val="1"/>
    <w:qFormat/>
    <w:rsid w:val="009A0326"/>
    <w:pPr>
      <w:widowControl w:val="0"/>
      <w:autoSpaceDE w:val="0"/>
      <w:autoSpaceDN w:val="0"/>
      <w:adjustRightInd w:val="0"/>
      <w:spacing w:after="0" w:line="240" w:lineRule="auto"/>
    </w:pPr>
    <w:rPr>
      <w:rFonts w:ascii="Arial" w:hAnsi="Arial" w:cs="Arial"/>
    </w:rPr>
  </w:style>
  <w:style w:type="paragraph" w:styleId="TOC3">
    <w:name w:val="toc 3"/>
    <w:basedOn w:val="Normal"/>
    <w:next w:val="Normal"/>
    <w:autoRedefine/>
    <w:uiPriority w:val="39"/>
    <w:unhideWhenUsed/>
    <w:rsid w:val="00654890"/>
    <w:pPr>
      <w:spacing w:after="100"/>
      <w:ind w:left="440"/>
    </w:pPr>
  </w:style>
  <w:style w:type="character" w:styleId="PageNumber">
    <w:name w:val="page number"/>
    <w:basedOn w:val="DefaultParagraphFont"/>
    <w:uiPriority w:val="99"/>
    <w:semiHidden/>
    <w:unhideWhenUsed/>
    <w:rsid w:val="00266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itizensadvic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1998/23/cont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E9468714285C46B5253925DAEB5AAA" ma:contentTypeVersion="4" ma:contentTypeDescription="Create a new document." ma:contentTypeScope="" ma:versionID="e29bbc0ccaafbd735497f7c963ac9dd8">
  <xsd:schema xmlns:xsd="http://www.w3.org/2001/XMLSchema" xmlns:xs="http://www.w3.org/2001/XMLSchema" xmlns:p="http://schemas.microsoft.com/office/2006/metadata/properties" xmlns:ns2="8134cc15-57ff-4e4f-9d11-7f3df771d128" targetNamespace="http://schemas.microsoft.com/office/2006/metadata/properties" ma:root="true" ma:fieldsID="fbcd4f0d53f67f620336144f8c85cebf" ns2:_="">
    <xsd:import namespace="8134cc15-57ff-4e4f-9d11-7f3df771d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cc15-57ff-4e4f-9d11-7f3df771d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B078A-582F-4586-8A19-D8E30794ADFD}">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F0165F5F-524A-4DF6-A77E-2849ACC3D1D7}">
  <ds:schemaRefs>
    <ds:schemaRef ds:uri="http://schemas.microsoft.com/sharepoint/v3/contenttype/forms"/>
  </ds:schemaRefs>
</ds:datastoreItem>
</file>

<file path=customXml/itemProps3.xml><?xml version="1.0" encoding="utf-8"?>
<ds:datastoreItem xmlns:ds="http://schemas.openxmlformats.org/officeDocument/2006/customXml" ds:itemID="{04AFB176-E896-4B2E-A5A1-84D9CAA1AFCF}">
  <ds:schemaRefs>
    <ds:schemaRef ds:uri="http://schemas.microsoft.com/office/2006/metadata/contentType"/>
    <ds:schemaRef ds:uri="http://schemas.microsoft.com/office/2006/metadata/properties/metaAttributes"/>
    <ds:schemaRef ds:uri="http://www.w3.org/2000/xmlns/"/>
    <ds:schemaRef ds:uri="http://www.w3.org/2001/XMLSchema"/>
    <ds:schemaRef ds:uri="8134cc15-57ff-4e4f-9d11-7f3df771d128"/>
  </ds:schemaRefs>
</ds:datastoreItem>
</file>

<file path=customXml/itemProps4.xml><?xml version="1.0" encoding="utf-8"?>
<ds:datastoreItem xmlns:ds="http://schemas.openxmlformats.org/officeDocument/2006/customXml" ds:itemID="{B03180CA-45D6-4B5B-AEA3-86C68F37B4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2435</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ECITB Awarding Organisation      omplaints Policy and Procedure     RV2-0</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ECITB Awarding Organisation      omplaints Policy and Procedure     RV2-0</dc:title>
  <dc:subject/>
  <dc:creator>ryo reeme</dc:creator>
  <cp:keywords/>
  <dc:description/>
  <cp:lastModifiedBy>Toni White</cp:lastModifiedBy>
  <cp:revision>2</cp:revision>
  <dcterms:created xsi:type="dcterms:W3CDTF">2022-09-21T12:40:00Z</dcterms:created>
  <dcterms:modified xsi:type="dcterms:W3CDTF">2022-09-21T12:40:00Z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0x01010004E9468714285C46B5253925DAEB5AAA</vt:lpwstr>
  </property>
</Properties>
</file>